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EE2" w:rsidRDefault="00752EE2" w:rsidP="00752EE2">
      <w:pPr>
        <w:pStyle w:val="a3"/>
      </w:pPr>
      <w:r>
        <w:rPr>
          <w:noProof/>
        </w:rPr>
        <w:drawing>
          <wp:inline distT="0" distB="0" distL="0" distR="0">
            <wp:extent cx="5880454" cy="8663940"/>
            <wp:effectExtent l="19050" t="0" r="5996" b="0"/>
            <wp:docPr id="1" name="Рисунок 1" descr="D:\СКАН ТИТУЛЬНИКИ РАБОЧИЕ ПРОГРАММ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ТИТУЛЬНИКИ РАБОЧИЕ ПРОГРАММЫ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704" cy="8668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EE2" w:rsidRDefault="00752EE2">
      <w:pPr>
        <w:rPr>
          <w:rStyle w:val="c6"/>
          <w:b/>
          <w:bCs/>
          <w:color w:val="000000"/>
          <w:sz w:val="32"/>
          <w:szCs w:val="32"/>
        </w:rPr>
      </w:pPr>
      <w:r>
        <w:rPr>
          <w:rStyle w:val="c6"/>
          <w:b/>
          <w:bCs/>
          <w:color w:val="000000"/>
          <w:sz w:val="32"/>
          <w:szCs w:val="32"/>
        </w:rPr>
        <w:br w:type="page"/>
      </w:r>
    </w:p>
    <w:p w:rsidR="00DD7DEB" w:rsidRDefault="00DD7DEB" w:rsidP="00DD7DEB">
      <w:pPr>
        <w:shd w:val="clear" w:color="auto" w:fill="FFFFFF"/>
        <w:spacing w:after="0"/>
        <w:jc w:val="center"/>
        <w:rPr>
          <w:rStyle w:val="c6"/>
          <w:b/>
          <w:bCs/>
          <w:color w:val="000000"/>
          <w:sz w:val="32"/>
          <w:szCs w:val="32"/>
        </w:rPr>
      </w:pPr>
      <w:r w:rsidRPr="00327B19">
        <w:rPr>
          <w:rStyle w:val="c6"/>
          <w:b/>
          <w:bCs/>
          <w:color w:val="000000"/>
          <w:sz w:val="32"/>
          <w:szCs w:val="32"/>
        </w:rPr>
        <w:lastRenderedPageBreak/>
        <w:t>Планируемые результаты освоения предмета</w:t>
      </w:r>
    </w:p>
    <w:p w:rsidR="00DD7DEB" w:rsidRPr="00327B19" w:rsidRDefault="00DD7DEB" w:rsidP="00DD7DEB">
      <w:pPr>
        <w:shd w:val="clear" w:color="auto" w:fill="FFFFFF"/>
        <w:spacing w:after="0"/>
        <w:jc w:val="center"/>
        <w:rPr>
          <w:color w:val="000000"/>
          <w:sz w:val="32"/>
          <w:szCs w:val="32"/>
        </w:rPr>
      </w:pPr>
      <w:r>
        <w:rPr>
          <w:rStyle w:val="c6"/>
          <w:b/>
          <w:bCs/>
          <w:color w:val="000000"/>
          <w:sz w:val="32"/>
          <w:szCs w:val="32"/>
        </w:rPr>
        <w:t xml:space="preserve"> « Ч</w:t>
      </w:r>
      <w:r w:rsidRPr="00327B19">
        <w:rPr>
          <w:rStyle w:val="c6"/>
          <w:b/>
          <w:bCs/>
          <w:color w:val="000000"/>
          <w:sz w:val="32"/>
          <w:szCs w:val="32"/>
        </w:rPr>
        <w:t>тение»</w:t>
      </w:r>
    </w:p>
    <w:p w:rsidR="00DD7DEB" w:rsidRDefault="00DD7DEB" w:rsidP="00DD7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7DEB" w:rsidRDefault="00DD7DEB" w:rsidP="00DD7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7DEB" w:rsidRPr="00DD7DEB" w:rsidRDefault="00DD7DEB" w:rsidP="00DD7DE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Учащиеся должны </w:t>
      </w:r>
      <w:r w:rsidRPr="00DD7DE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уметь</w:t>
      </w: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DD7DEB" w:rsidRPr="00DD7DEB" w:rsidRDefault="00DD7DEB" w:rsidP="00DD7DE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1-ый уровень:</w:t>
      </w:r>
    </w:p>
    <w:p w:rsidR="00DD7DEB" w:rsidRPr="00DD7DEB" w:rsidRDefault="00DD7DEB" w:rsidP="00DD7DE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Слушать небольшую сказку, стихотворение, рассказ;</w:t>
      </w:r>
    </w:p>
    <w:p w:rsidR="00DD7DEB" w:rsidRPr="00DD7DEB" w:rsidRDefault="00DD7DEB" w:rsidP="00DD7DE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Соотносить прочитанный текст с иллюстрацией;</w:t>
      </w:r>
    </w:p>
    <w:p w:rsidR="00DD7DEB" w:rsidRPr="00DD7DEB" w:rsidRDefault="00DD7DEB" w:rsidP="00DD7DE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Читать плавно по слогам короткие тексты с переходом на чтение целым словом двусложных слов, простых по семантике и структуре;</w:t>
      </w:r>
    </w:p>
    <w:p w:rsidR="00DD7DEB" w:rsidRPr="00DD7DEB" w:rsidRDefault="00DD7DEB" w:rsidP="00DD7DE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Пересказывать по вопросам, картинно-символическому плану, серии картинок прочитанный или прослушанный текст;</w:t>
      </w:r>
    </w:p>
    <w:p w:rsidR="00DD7DEB" w:rsidRPr="00DD7DEB" w:rsidRDefault="00DD7DEB" w:rsidP="00DD7DE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Выразительно читать наизусть 3-5 коротких стихотворений перед учащимися класса</w:t>
      </w:r>
    </w:p>
    <w:p w:rsidR="00DD7DEB" w:rsidRPr="00DD7DEB" w:rsidRDefault="00DD7DEB" w:rsidP="00DD7DE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2-ой уровень:</w:t>
      </w:r>
    </w:p>
    <w:p w:rsidR="00DD7DEB" w:rsidRPr="00DD7DEB" w:rsidRDefault="00DD7DEB" w:rsidP="00DD7DE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Слушать небольшие по объёму тексты и отвечать на вопросы с помощью учителя или с опорой на картинку;</w:t>
      </w:r>
    </w:p>
    <w:p w:rsidR="00DD7DEB" w:rsidRPr="00DD7DEB" w:rsidRDefault="00DD7DEB" w:rsidP="00DD7DE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Читать по слогам короткие тексты;</w:t>
      </w:r>
    </w:p>
    <w:p w:rsidR="00DD7DEB" w:rsidRPr="00DD7DEB" w:rsidRDefault="00DD7DEB" w:rsidP="00DD7DE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Соотносить прочитанный текст с иллюстрацией;</w:t>
      </w:r>
    </w:p>
    <w:p w:rsidR="00DD7DEB" w:rsidRPr="00DD7DEB" w:rsidRDefault="00DD7DEB" w:rsidP="00DD7DE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Читать наизусть 2-3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небольших</w:t>
      </w:r>
      <w:proofErr w:type="gramEnd"/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стихотворения.</w:t>
      </w:r>
    </w:p>
    <w:p w:rsidR="00DD7DEB" w:rsidRDefault="00DD7DEB" w:rsidP="00DD7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DD7DEB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Нормы техники чтени</w:t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я.              1 класс – </w:t>
      </w: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 – 10 слов, </w:t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 класс - </w:t>
      </w: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 – 20 слов, </w:t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 класс - </w:t>
      </w: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25 – 30 слов</w:t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 4 класс - </w:t>
      </w:r>
      <w:r w:rsidRPr="00DD7D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35 – 40 слов.</w:t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DD7DEB" w:rsidRDefault="00DD7DEB" w:rsidP="00DD7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D7DEB" w:rsidRPr="00DD7DEB" w:rsidRDefault="00DD7DEB" w:rsidP="00DD7DE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D97455" w:rsidRDefault="00D97455" w:rsidP="00D9745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32"/>
          <w:szCs w:val="32"/>
        </w:rPr>
      </w:pPr>
      <w:r w:rsidRPr="00327B19">
        <w:rPr>
          <w:rStyle w:val="c6"/>
          <w:b/>
          <w:bCs/>
          <w:color w:val="000000"/>
          <w:sz w:val="32"/>
          <w:szCs w:val="32"/>
        </w:rPr>
        <w:t>Основное содержание учебного предмета</w:t>
      </w:r>
    </w:p>
    <w:p w:rsidR="00D97455" w:rsidRPr="00327B19" w:rsidRDefault="00D97455" w:rsidP="00D97455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32"/>
          <w:szCs w:val="32"/>
        </w:rPr>
      </w:pPr>
    </w:p>
    <w:p w:rsidR="00DD7DEB" w:rsidRPr="00DD7DEB" w:rsidRDefault="00DD7DEB" w:rsidP="00D974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</w:t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Чтение»</w:t>
      </w:r>
    </w:p>
    <w:p w:rsidR="00DD7DEB" w:rsidRPr="00DD7DEB" w:rsidRDefault="00DD7DEB" w:rsidP="00D974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Содержание чтения: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короткие рассказы, стихотворения и загадки о жизни детей в семье, в школе, о школьных обязанностях, о дружбе и взаимопомощи, о временах года, о жизни животных и др.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Примерные лексические темы: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«Снова в школе», «Почитаем-поиграем», «Вот и осень пришла», «Про хитрую лису, глупого волка и других зверей», «Ой ты, зимушка-зима», «Что такое хорошо и что такое плохо», «Сказки русских писателей», «Весна идёт», «Чудесное рядом», «Лето красное».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Техника чтения.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 Плавное чтение по слогам, без искажения звукового состава небольших, простых по содержанию и структуре слов и предложений, рассказов и стихотворений, тексты которых даны в </w:t>
      </w:r>
      <w:proofErr w:type="spell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послоговой</w:t>
      </w:r>
      <w:proofErr w:type="spell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разбивке.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Чтение слогов и слов, включённых в таблицы, для закрепления и дифференциации слоговых структур: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             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слогов и слов со стечением согласных;</w:t>
      </w:r>
    </w:p>
    <w:p w:rsidR="00DD7DEB" w:rsidRPr="00DD7DEB" w:rsidRDefault="00DD7DEB" w:rsidP="00DD7DE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lastRenderedPageBreak/>
        <w:t>   слогов и слов с оппозиционными звуками;</w:t>
      </w:r>
    </w:p>
    <w:p w:rsidR="00DD7DEB" w:rsidRPr="00DD7DEB" w:rsidRDefault="00DD7DEB" w:rsidP="00DD7DE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слогов и слов с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разделительными</w:t>
      </w:r>
      <w:proofErr w:type="gram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proofErr w:type="spell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ь</w:t>
      </w:r>
      <w:proofErr w:type="spell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и </w:t>
      </w:r>
      <w:proofErr w:type="spell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ъ</w:t>
      </w:r>
      <w:proofErr w:type="spell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;</w:t>
      </w:r>
    </w:p>
    <w:p w:rsidR="00DD7DEB" w:rsidRPr="00DD7DEB" w:rsidRDefault="00DD7DEB" w:rsidP="00DD7DE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слогов и слов со сходными буквенными знаками.</w:t>
      </w:r>
    </w:p>
    <w:p w:rsidR="00DD7DEB" w:rsidRPr="00DD7DEB" w:rsidRDefault="00DD7DEB" w:rsidP="00DD7D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Совершенствование звуковой культуры речи: закрепление правильного звукопроизношения, развитие чёткой дикции на основе чтения слоговых структур и выполнения специальных упражнений; выразительное произнесение </w:t>
      </w:r>
      <w:proofErr w:type="spell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чистоговорок</w:t>
      </w:r>
      <w:proofErr w:type="spell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и коротких стихотворений вместе с учителем.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Сознательное чтение.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Ответы на вопросы по содержанию текста. Выборочное чтение слов и предложений с иллюстративным материалом.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Разучивание небольших загадок, </w:t>
      </w:r>
      <w:proofErr w:type="spell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потешек</w:t>
      </w:r>
      <w:proofErr w:type="spell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и стихотворений с голоса учителя; воспроизведение их в игровой ситуации.</w:t>
      </w:r>
    </w:p>
    <w:p w:rsidR="00DD7DEB" w:rsidRDefault="00DD7DEB" w:rsidP="00DD7DEB">
      <w:pPr>
        <w:shd w:val="clear" w:color="auto" w:fill="FFFFFF"/>
        <w:spacing w:after="24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Второе полугодие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Чтение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Содержание чтения: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небольшие по объёму произведения устного народного творчества: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сказки и отрывки из них, игровые песни; рассказы и стихотворения русских и зарубежных авторов на темы, связанные с жизнью и бытом детей, с окружающей их природой, с решением морально-этических проблем.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Техника чтения.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Чтение без искажения звукового состава слов с правильным ударением в них.  Плавное чтение по слогам с постепенным переходом на чтение целыми словами двусложных слов с простыми слоговыми структурами. Предварительное чтение трудных слов текста (речевая зарядка).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Соблюдение интонации конца предложения и пауз между предложениями.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Выразительное чтение наизусть коротких стихотворений по образцу учителя.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Сознательное чтение.</w:t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 Прослушивание текста с установкой на адекватное эмоциональное восприятие (кто из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героев</w:t>
      </w:r>
      <w:proofErr w:type="gram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понравился;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какой</w:t>
      </w:r>
      <w:proofErr w:type="gram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рассказ по настроению — весёлый или грустный; что было страшного в рассказе и т. д.). Знакомство с новыми словами с опорой на наглядные средства.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Ответы на вопросы по содержанию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прочитанного</w:t>
      </w:r>
      <w:proofErr w:type="gram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 Нахождение в тексте предложений, подтверждающих правильность ответа. Установление с помощью учителя простых смысловых связей между событиями и поступками героев. Соотнесение предложений и абзацев текста с иллюстративным материалом.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Элементарная оценка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прочитанного</w:t>
      </w:r>
      <w:proofErr w:type="gram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: хороший или плохой поступок, хорошее или плохое событие (почему?). Опора в оценке на собственный опыт. Соотнесение содержания рассказа и его заглавия.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Использование подсказывающих вопросов для выяснения главной мысли произведения («Хорошо или плохо поступили мальчики, не отогнав большую собаку от маленького котёнка?</w:t>
      </w:r>
      <w:proofErr w:type="gramEnd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proofErr w:type="gramStart"/>
      <w:r w:rsidRPr="00DD7DE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Почему?» и т. д.).</w:t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D7D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End"/>
    </w:p>
    <w:p w:rsidR="00DD7DEB" w:rsidRPr="00DD7DEB" w:rsidRDefault="00DD7DEB" w:rsidP="00DD7DEB">
      <w:pPr>
        <w:shd w:val="clear" w:color="auto" w:fill="FFFFFF"/>
        <w:spacing w:after="24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9300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95"/>
        <w:gridCol w:w="6676"/>
        <w:gridCol w:w="1729"/>
      </w:tblGrid>
      <w:tr w:rsidR="00DD7DEB" w:rsidRPr="00DD7DEB" w:rsidTr="00DD7DEB">
        <w:trPr>
          <w:trHeight w:val="260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D7DEB" w:rsidRPr="00DD7DEB" w:rsidRDefault="00DD7DEB" w:rsidP="00DD7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e8246a9bb073169fc4afbc4c62527b65421fb333"/>
            <w:bookmarkStart w:id="1" w:name="1"/>
            <w:bookmarkEnd w:id="0"/>
            <w:bookmarkEnd w:id="1"/>
            <w:r w:rsidRPr="00DD7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№ </w:t>
            </w:r>
            <w:proofErr w:type="spellStart"/>
            <w:proofErr w:type="gramStart"/>
            <w:r w:rsidRPr="00DD7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</w:t>
            </w:r>
            <w:proofErr w:type="spellEnd"/>
            <w:proofErr w:type="gramEnd"/>
            <w:r w:rsidRPr="00DD7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/</w:t>
            </w:r>
            <w:proofErr w:type="spellStart"/>
            <w:r w:rsidRPr="00DD7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</w:t>
            </w:r>
            <w:proofErr w:type="spellEnd"/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D7DEB" w:rsidRPr="00DD7DEB" w:rsidRDefault="00DD7DEB" w:rsidP="00DD7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Наименование  разделов и тем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D7DEB" w:rsidRPr="00DD7DEB" w:rsidRDefault="00DD7DEB" w:rsidP="00DD7D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Количество  часов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Зазвенел звонок – начался урок.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Осенние страницы.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Сказка за сказкой.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Мир животных.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Птицы – наши друзья.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Зимние страницы.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Всё мы делаем сами и своими руками.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Буду делать хорошо и не буду плохо.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Ежели</w:t>
            </w:r>
            <w:proofErr w:type="gramEnd"/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вы вежливы.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Весенние страницы.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«Посмеёмся, улыбнёмся»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Летние страницы.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</w:t>
            </w: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 хорошо уметь читать!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</w:tr>
      <w:tr w:rsidR="00DD7DEB" w:rsidRPr="00DD7DEB" w:rsidTr="00DD7DEB"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Итого: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34</w:t>
            </w:r>
          </w:p>
        </w:tc>
      </w:tr>
    </w:tbl>
    <w:p w:rsidR="005A2EEF" w:rsidRDefault="005A2EEF"/>
    <w:p w:rsidR="00DD7DEB" w:rsidRPr="00DD7DEB" w:rsidRDefault="00DD7DEB" w:rsidP="00DD7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930" w:type="dxa"/>
        <w:tblInd w:w="-1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3"/>
        <w:gridCol w:w="6148"/>
        <w:gridCol w:w="851"/>
        <w:gridCol w:w="252"/>
        <w:gridCol w:w="740"/>
        <w:gridCol w:w="846"/>
        <w:gridCol w:w="224"/>
        <w:gridCol w:w="705"/>
        <w:gridCol w:w="1701"/>
      </w:tblGrid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разделов и тем.  Темы уроков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ind w:right="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часов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Корректировка даты</w:t>
            </w: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Зазвенел звонок – начался урок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«Осень в школе» Н.</w:t>
            </w:r>
            <w:proofErr w:type="gram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Саксонский</w:t>
            </w:r>
            <w:proofErr w:type="gram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«Где лево, где право» В. Берестов.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«Школьные слова» В. </w:t>
            </w:r>
            <w:proofErr w:type="gram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Драгунский</w:t>
            </w:r>
            <w:proofErr w:type="gram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«Я учусь писать» М.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Яснов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«Таня знала буквы» Л. Толстой.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 школе» К. Ушинский.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«Мы дежурим» В. Викторов.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«Про то, для кого Вовка учится»      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Голявкин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«Пятёрка»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Р.Сеф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«Всякой вещи своё место»                К. Ушинский.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«Три плюс пять» М.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Юдалевич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«Первый урок»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Голявкин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«Уроки» В. </w:t>
            </w:r>
            <w:proofErr w:type="gram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Драгунский</w:t>
            </w:r>
            <w:proofErr w:type="gram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Осенние страницы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«Художник – Осень» 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Скребицкий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 эту осень» С. Козлов.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«Падают, падают листья»                 М.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Ивенсен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«Здравствуй, осень» В. Викторов. «В октябре» </w:t>
            </w: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А. Митяев.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«Верная примета» 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Ладонщиков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«Когда шубу носить» А. Степанов.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«Белки» И.Соколов-Микитов. «Белкина кладовка» Е. Благинина.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«Кто сажает лес» Г. Снегирёв.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Сказка за сказкой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«Вершки и корешки» Русская народная сказка.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«Лиса и кувшин» «Рак и лиса» Русская народная сказка.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«Старик и два медвежонка» Русская народная сказка.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«Волк и лошадь» Румынская сказка.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«Добрый крестьянин» Японская сказка.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Мир животных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«Кто любит собак» Р.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Сеф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«Барашек» Английская народная песенка.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«Загадка» А.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Веденский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«Кролик» В. Лившиц.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«Лапки» Ю.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Коринец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«Котёнок» Е. Благинина.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«Собака» А.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Барто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«Ёж» Е.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Чарушин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«Живой букет» Я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Агафарова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рассказов об осени. Чтение рассказов о животных.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«Медвежонок» Г. Снегирёв. «Бобрёнок» Г. Снегирёв.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«Лисья нора» И. Соколов – Микитов.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«Кто?» С. Чёрный.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«Детский дом» С. Маршак.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«Животные» Р. </w:t>
            </w:r>
            <w:proofErr w:type="gram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Зелёная</w:t>
            </w:r>
            <w:proofErr w:type="gram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Иванов.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Птицы – наши друзья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«Соловей» И. Соколов – Микитов.  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«Ворон» Г. Снегирёв.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«Спор на скворечне» 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Ладонщиков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«Пылесос» Н. Сладков.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Птичка»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Голявкин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Зимние страницы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 ягоды на лыжах» Н. Егоров.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«Снег идёт» Л. Воронкова.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«Озорные снежинки» Л. Наппельбаум.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Сёмка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Мороз» Е. Кузнецова.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«Белая страница» С. Маршак.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«Книга зимы» В. Бианки.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Что это было?» Д. Хармс. «Зайчик и рябина» В. Сухомлинский.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«Зимний запас» Н. Сладков.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«Наши друзья» 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Ладонщиков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«Зимний разговор через форточку» Б. Брехт.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«Храбрая птица» Н. Плавильщиков.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«Что такое Новый год? Е.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Махалова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«Снеговики» Л. Сергеев. « Ночное приключение» Ю. Кушак.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рассказов и стихов про Новый год.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Всё мы делаем сами и своими руками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«Знают мамы, знают дети» Немецкая народная песенка.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«Вот какие наши руки» А.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Гарф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рассказов  и стихов о труде.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«Белоручки»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Голышкин</w:t>
            </w:r>
            <w:proofErr w:type="spellEnd"/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«Своими руками» В. Осеева.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«Десять помощников» М. Коцюбинский.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«Первая рыбка» Е. Пермяк.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«Кукла и Катя» 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Ладонщиков</w:t>
            </w:r>
            <w:proofErr w:type="spellEnd"/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«Разговор о технике» Е. Серова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«Странное дело». И.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Мазнин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«Вкусный пирог» По П. Тихонову.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«Мы вдвоём» 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Глушнев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«Подходящая вещь»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Голявкин</w:t>
            </w:r>
            <w:proofErr w:type="spellEnd"/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«Танечка – хозяйка» М. Глазков.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«Доктор Петрова» М. Моисеева.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«Мамина работа» Е. Пермяк.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Загадки о наших помощниках.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Буду делать хорошо и не буду плохо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«Подружки» А Кузнецова.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«Рыцари» А.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Барто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Жалейкин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пруд» Н. Сладков.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2</w:t>
            </w:r>
            <w:r w:rsidR="009E5CEF"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«Страшная история» Р. Зелёная, С. Иванов.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«Хитрое яблоко» Т. Пономарёва.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«Урок дружбы» М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Пляцковский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«Яблоко»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Хомченко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«Про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Людочку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В. Карасёва.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«Никто не мешает» Р.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Баумволь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Сказка про</w:t>
            </w:r>
            <w:proofErr w:type="gram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честные ушки»              С. Прокофьева.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Ежели</w:t>
            </w:r>
            <w:proofErr w:type="gramEnd"/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вы вежливы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«Доброе утро» Н. Красильников.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«Как Маша яблоко ела» Л. Каминский.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«Удивительное превращение»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Голышкин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«Брысь, шапочка!» А.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Седугин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Песенка о вежливости» С. Маршак.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«Кто грамотней?» Я.  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Пинясов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Весенние страницы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рассказов о весне.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«Появление весны»                            Л.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Модзалевский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«Весна – красна» И. Соколов – Микитов.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«Март» Ю.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Коринец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Скребицкий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«Подснежник» Е. Серова.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«Поздравление» Л.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Барбас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«Сосульки» М.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Пляцковский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«Песенка капели» М. Борисова.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«Художник  - Весна».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«Белое и жёлтое» Ю. Коваль.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«Салют весне» З. Александрова.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«Любитель цветов» Н. Сладков.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«Терем  - рукавица»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Хомченко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9 мая» 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Виеру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«Никто не знает, но помнят все» Л. Кассиль.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«Майский праздник» Т. Белозёров.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«Лучше нет родного края» П. Воронько.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«Посмеёмся, улыбнёмся»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«Повар» О. Григорьев. «Память»      Э. Успенский.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«Хорошо спрятанная котлета»           Г. </w:t>
            </w:r>
            <w:proofErr w:type="gram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Остер</w:t>
            </w:r>
            <w:proofErr w:type="gram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поросёнок говорить научился» Л. Пантелеев.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«Банька» Ю. Кушак.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котёнок Яша учился рисовать» Л. Каминский.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«Познакомился» В. Лапшин.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«Отвечайте, правда ли?»                    Г.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Чичинадзе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Летние страницы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«Земляника» Е. Трутнева.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«Солнце и радуга» К. Ушинский.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«Мост» Л.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Мануш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«Шмель и Маша» А.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Седугин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«Гнездо в траве»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Хомченко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«Каникулы» Л. Фадеева.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 хорошо уметь читать!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Читалочка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В. Берестов.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«Раньше улица молчала»                  И. Железнова.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«Читателю» Р.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Сеф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«Спрятался» В.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Голявкин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«Ау» Л. Пантелеев.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rPr>
          <w:gridAfter w:val="3"/>
          <w:wAfter w:w="2630" w:type="dxa"/>
        </w:trPr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D7DEB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«Прощальная игра» Д. </w:t>
            </w: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Чиарди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Книжкины</w:t>
            </w:r>
            <w:proofErr w:type="spellEnd"/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загадки.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к разделу «Как хорошо уметь читать!»</w:t>
            </w:r>
          </w:p>
          <w:p w:rsidR="00DD7DEB" w:rsidRPr="00DD7DEB" w:rsidRDefault="00DD7DEB" w:rsidP="00DD7DE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рассказов о лете.</w:t>
            </w:r>
          </w:p>
          <w:p w:rsidR="00DD7DEB" w:rsidRPr="00DD7DEB" w:rsidRDefault="00DD7DEB" w:rsidP="00DD7DEB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97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стихов о лете.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9E5CEF" w:rsidP="00DD7DE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D7DEB" w:rsidRPr="00DD7DEB" w:rsidTr="00D97455"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DEB" w:rsidRPr="00DD7DEB" w:rsidRDefault="00DD7DEB" w:rsidP="00DD7DE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D97455" w:rsidRDefault="00D97455" w:rsidP="00D97455">
      <w:pPr>
        <w:rPr>
          <w:b/>
          <w:sz w:val="32"/>
          <w:szCs w:val="32"/>
        </w:rPr>
      </w:pPr>
    </w:p>
    <w:p w:rsidR="00D97455" w:rsidRPr="00D97455" w:rsidRDefault="00D97455" w:rsidP="00D97455">
      <w:pPr>
        <w:rPr>
          <w:rFonts w:ascii="Times New Roman" w:hAnsi="Times New Roman" w:cs="Times New Roman"/>
          <w:b/>
          <w:sz w:val="28"/>
          <w:szCs w:val="28"/>
        </w:rPr>
      </w:pPr>
      <w:r w:rsidRPr="00D97455">
        <w:rPr>
          <w:rFonts w:ascii="Times New Roman" w:hAnsi="Times New Roman" w:cs="Times New Roman"/>
          <w:b/>
          <w:sz w:val="28"/>
          <w:szCs w:val="28"/>
        </w:rPr>
        <w:t>Аннотация к рабочей про</w:t>
      </w:r>
      <w:r w:rsidR="009E5CEF">
        <w:rPr>
          <w:rFonts w:ascii="Times New Roman" w:hAnsi="Times New Roman" w:cs="Times New Roman"/>
          <w:b/>
          <w:sz w:val="28"/>
          <w:szCs w:val="28"/>
        </w:rPr>
        <w:t>грамме по « Чтению</w:t>
      </w:r>
      <w:r w:rsidRPr="00D97455">
        <w:rPr>
          <w:rFonts w:ascii="Times New Roman" w:hAnsi="Times New Roman" w:cs="Times New Roman"/>
          <w:b/>
          <w:sz w:val="28"/>
          <w:szCs w:val="28"/>
        </w:rPr>
        <w:t>»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надомного обучения учебного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   «Чтение «</w:t>
      </w:r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составлена на основе адаптированной основной общеобразовательной программы начального общего образования   составлена в соответствии  с  программой </w:t>
      </w:r>
      <w:proofErr w:type="spellStart"/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Бгажноковой</w:t>
      </w:r>
      <w:proofErr w:type="spellEnd"/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(Программы специальных (коррекционных) образовател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ьных учреждений VIII вида. 0-4 </w:t>
      </w:r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классы.</w:t>
      </w:r>
      <w:proofErr w:type="gramEnd"/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учебником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 для 2</w:t>
      </w:r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СКОУ VIII вида автора-составителя З.Ф. Малыше</w:t>
      </w:r>
      <w:r w:rsidR="009E5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     (М., «Просвещение», 2024</w:t>
      </w:r>
      <w:proofErr w:type="gramStart"/>
      <w:r w:rsidR="009E5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Pr="00D9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left="96" w:firstLine="4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 втором классе продолжается букварный период</w:t>
      </w: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D9745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(II этап)</w:t>
      </w: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В этот период у учащихся формируется </w:t>
      </w:r>
      <w:proofErr w:type="spellStart"/>
      <w:proofErr w:type="gram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звуко-буквенный</w:t>
      </w:r>
      <w:proofErr w:type="spellEnd"/>
      <w:proofErr w:type="gram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анализ и синтез как основа овладения чтением. Материалом обучения являются звуки и буквы, слоговые структуры. В программе предложена примерная последовательность изучения букв. Порядок изучения звуков, букв и слоговых структур может быть изменен, т</w:t>
      </w:r>
      <w:proofErr w:type="gram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.к</w:t>
      </w:r>
      <w:proofErr w:type="gram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необходимо, чтобы  он был более доступным и учитывал особенности аналитико-синтетической стороны деятельности   умственно отсталых детей. Усвоение звука предполагает выделение его из речи, правильное отчетливое произнесение, различение в сочетании с другими звуками, дифференциацию смешиваемых звуков, последовательное изучение звуков и букв, усвоение основных слоговых структур.                        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left="96" w:firstLine="41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Буква изучается в определенной последовательности: восприятие общей ее формы, изучение состава буквы (элементов их расположения, сравнение с другими, ранее изученными буквами.</w:t>
      </w:r>
      <w:proofErr w:type="gram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Важным моментом является соотнесение звука и буквы.                            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left="96" w:firstLine="4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Слияние звуков в слоги и чтение слоговых структур осуществляется постепенно. Сначала читаются слоги-слова (</w:t>
      </w:r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ау</w:t>
      </w:r>
      <w:proofErr w:type="gramStart"/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,</w:t>
      </w:r>
      <w:proofErr w:type="gramEnd"/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уа</w:t>
      </w: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, </w:t>
      </w: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затем обратные слоги (</w:t>
      </w:r>
      <w:proofErr w:type="spellStart"/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ам</w:t>
      </w:r>
      <w:proofErr w:type="spellEnd"/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,ум</w:t>
      </w: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после этого прямые слоги (</w:t>
      </w:r>
      <w:proofErr w:type="spellStart"/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ма</w:t>
      </w:r>
      <w:proofErr w:type="spellEnd"/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, </w:t>
      </w:r>
      <w:proofErr w:type="spellStart"/>
      <w:r w:rsidRPr="00D9745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му</w:t>
      </w:r>
      <w:proofErr w:type="spell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требующие особого внимания при обучении слитному их чтению.                                  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left="96" w:firstLine="4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    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left="72" w:right="14" w:firstLine="4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 этап букварного периода:</w:t>
      </w: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Повторение пройденных звуков и букв.</w:t>
      </w:r>
    </w:p>
    <w:p w:rsidR="00D97455" w:rsidRPr="00D97455" w:rsidRDefault="00D97455" w:rsidP="00D97455">
      <w:pPr>
        <w:numPr>
          <w:ilvl w:val="0"/>
          <w:numId w:val="4"/>
        </w:numPr>
        <w:shd w:val="clear" w:color="auto" w:fill="FFFFFF"/>
        <w:spacing w:after="0" w:line="330" w:lineRule="atLeast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Изучение новых: </w:t>
      </w:r>
      <w:proofErr w:type="spell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</w:t>
      </w:r>
      <w:proofErr w:type="spell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</w:t>
      </w:r>
      <w:proofErr w:type="spell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к, </w:t>
      </w:r>
      <w:proofErr w:type="spellStart"/>
      <w:proofErr w:type="gram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spellEnd"/>
      <w:proofErr w:type="gram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т, и, в, б, г.</w:t>
      </w:r>
    </w:p>
    <w:p w:rsidR="00D97455" w:rsidRPr="00D97455" w:rsidRDefault="00D97455" w:rsidP="00D97455">
      <w:pPr>
        <w:numPr>
          <w:ilvl w:val="0"/>
          <w:numId w:val="4"/>
        </w:numPr>
        <w:shd w:val="clear" w:color="auto" w:fill="FFFFFF"/>
        <w:spacing w:after="0" w:line="330" w:lineRule="atLeast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Образование открытых и закрытых слогов из вновь изученных звуков и букв, чтение этих слогов протяжно и, по возможности, слитно.</w:t>
      </w:r>
    </w:p>
    <w:p w:rsidR="00D97455" w:rsidRPr="00D97455" w:rsidRDefault="00D97455" w:rsidP="00D97455">
      <w:pPr>
        <w:numPr>
          <w:ilvl w:val="0"/>
          <w:numId w:val="4"/>
        </w:numPr>
        <w:shd w:val="clear" w:color="auto" w:fill="FFFFFF"/>
        <w:spacing w:after="0" w:line="330" w:lineRule="atLeast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Составление из букв разрезной азбуки и чтение из двух усвоенных слоговых структур, а также предложений из двух слов.</w:t>
      </w:r>
    </w:p>
    <w:p w:rsidR="00D97455" w:rsidRPr="00D97455" w:rsidRDefault="00D97455" w:rsidP="00D97455">
      <w:pPr>
        <w:numPr>
          <w:ilvl w:val="0"/>
          <w:numId w:val="4"/>
        </w:numPr>
        <w:shd w:val="clear" w:color="auto" w:fill="FFFFFF"/>
        <w:spacing w:after="0" w:line="330" w:lineRule="atLeast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Образование и чтение трехбуквенных слов, состоящих из одного закрытого слога (</w:t>
      </w:r>
      <w:proofErr w:type="spell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</w:t>
      </w:r>
      <w:proofErr w:type="spell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сом).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    Основными задачами обучения чтения</w:t>
      </w: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2 – 4 классах являются: научить детей читать доступный их пониманию те</w:t>
      </w:r>
      <w:proofErr w:type="gramStart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кст всл</w:t>
      </w:r>
      <w:proofErr w:type="gramEnd"/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ух  и про себя, осмысленно воспринимать прочитанное.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У школьников формируется навык сознательного, правильного, беглого и выразительного чтения.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Для чтения подбираются произведения народного творчества, классиков русской и зарубежной литературы, доступные пониманию статьи из газет и журналов.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 программе даётся примерная тематика произведений, определяется уровень требований к технике чтения, анализу текстов, совершенствованию, навыков устной речи и объёму внеклассного чтения.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Тематика произведений подобрана с учётом максимального развития познавательных интересов детей, расширения их кругозора, воспитания нравственных качеств.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Совершенствование техники чтения осуществляется последовательно на каждом году обучения. Постоянное внимание следует уделять формированию навыка правильного чтения.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С выразительностью речи учащиеся знакомятся в 1 – 2 классах. Систематическое формирование начинается в 3 классе.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Усвоение содержания читаемого осуществляется в процессе анализа произведений.</w:t>
      </w:r>
    </w:p>
    <w:p w:rsidR="00D97455" w:rsidRPr="00D97455" w:rsidRDefault="00D97455" w:rsidP="00D974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Учитель в процессе обучения чтению должен уделить особое внимание работе с иллюстрационным материалом как одним из эффективных средств формирования познавательной деятельности учащихся. Большое внимание уделяется развитию связной устной речи.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D97455" w:rsidRPr="00D97455" w:rsidRDefault="00D97455" w:rsidP="00D97455">
      <w:pPr>
        <w:numPr>
          <w:ilvl w:val="0"/>
          <w:numId w:val="5"/>
        </w:numPr>
        <w:shd w:val="clear" w:color="auto" w:fill="FFFFFF"/>
        <w:spacing w:after="0" w:line="240" w:lineRule="auto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Способствовать совершенствованию речевого опыта учащихся;</w:t>
      </w:r>
    </w:p>
    <w:p w:rsidR="00D97455" w:rsidRPr="00D97455" w:rsidRDefault="00D97455" w:rsidP="00D97455">
      <w:pPr>
        <w:numPr>
          <w:ilvl w:val="0"/>
          <w:numId w:val="5"/>
        </w:numPr>
        <w:shd w:val="clear" w:color="auto" w:fill="FFFFFF"/>
        <w:spacing w:after="0" w:line="240" w:lineRule="auto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Корригировать и обогащать языковую базу устных высказываний детей;</w:t>
      </w:r>
    </w:p>
    <w:p w:rsidR="00D97455" w:rsidRPr="00D97455" w:rsidRDefault="00D97455" w:rsidP="00D97455">
      <w:pPr>
        <w:numPr>
          <w:ilvl w:val="0"/>
          <w:numId w:val="5"/>
        </w:numPr>
        <w:shd w:val="clear" w:color="auto" w:fill="FFFFFF"/>
        <w:spacing w:after="0" w:line="240" w:lineRule="auto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выразительную сторону речи;</w:t>
      </w:r>
    </w:p>
    <w:p w:rsidR="00D97455" w:rsidRPr="00D97455" w:rsidRDefault="00D97455" w:rsidP="00D97455">
      <w:pPr>
        <w:numPr>
          <w:ilvl w:val="0"/>
          <w:numId w:val="5"/>
        </w:numPr>
        <w:shd w:val="clear" w:color="auto" w:fill="FFFFFF"/>
        <w:spacing w:after="0" w:line="240" w:lineRule="auto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Учить строить устные связные высказывания;</w:t>
      </w:r>
    </w:p>
    <w:p w:rsidR="00D97455" w:rsidRPr="00D97455" w:rsidRDefault="00D97455" w:rsidP="00D97455">
      <w:pPr>
        <w:numPr>
          <w:ilvl w:val="0"/>
          <w:numId w:val="5"/>
        </w:numPr>
        <w:shd w:val="clear" w:color="auto" w:fill="FFFFFF"/>
        <w:spacing w:after="0" w:line="240" w:lineRule="auto"/>
        <w:ind w:left="360"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культуру речевого общения</w:t>
      </w:r>
    </w:p>
    <w:p w:rsidR="00D97455" w:rsidRPr="00D97455" w:rsidRDefault="00D97455" w:rsidP="00D97455">
      <w:pPr>
        <w:shd w:val="clear" w:color="auto" w:fill="FFFFFF"/>
        <w:spacing w:after="0" w:line="240" w:lineRule="auto"/>
        <w:ind w:left="96" w:firstLine="4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97455">
        <w:rPr>
          <w:rFonts w:ascii="Calibri" w:eastAsia="Times New Roman" w:hAnsi="Calibri" w:cs="Calibri"/>
          <w:color w:val="000000"/>
          <w:lang w:eastAsia="ru-RU"/>
        </w:rPr>
        <w:t>                                                                                                                           </w:t>
      </w:r>
    </w:p>
    <w:p w:rsidR="00DD7DEB" w:rsidRPr="00D97455" w:rsidRDefault="00DD7DEB">
      <w:pPr>
        <w:rPr>
          <w:rFonts w:ascii="Times New Roman" w:hAnsi="Times New Roman" w:cs="Times New Roman"/>
          <w:sz w:val="28"/>
          <w:szCs w:val="28"/>
        </w:rPr>
      </w:pPr>
    </w:p>
    <w:sectPr w:rsidR="00DD7DEB" w:rsidRPr="00D97455" w:rsidSect="005A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20C1"/>
    <w:multiLevelType w:val="multilevel"/>
    <w:tmpl w:val="3BC6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811FF"/>
    <w:multiLevelType w:val="multilevel"/>
    <w:tmpl w:val="227A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C71950"/>
    <w:multiLevelType w:val="multilevel"/>
    <w:tmpl w:val="9936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C109BE"/>
    <w:multiLevelType w:val="multilevel"/>
    <w:tmpl w:val="C562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0D240E"/>
    <w:multiLevelType w:val="multilevel"/>
    <w:tmpl w:val="ECB2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DEB"/>
    <w:rsid w:val="005A2EEF"/>
    <w:rsid w:val="00752EE2"/>
    <w:rsid w:val="007545A4"/>
    <w:rsid w:val="008D6757"/>
    <w:rsid w:val="009E5CEF"/>
    <w:rsid w:val="00D97455"/>
    <w:rsid w:val="00DD7DEB"/>
    <w:rsid w:val="00E4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DD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D7DEB"/>
  </w:style>
  <w:style w:type="paragraph" w:customStyle="1" w:styleId="c30">
    <w:name w:val="c30"/>
    <w:basedOn w:val="a"/>
    <w:rsid w:val="00DD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D7DEB"/>
  </w:style>
  <w:style w:type="character" w:customStyle="1" w:styleId="c20">
    <w:name w:val="c20"/>
    <w:basedOn w:val="a0"/>
    <w:rsid w:val="00DD7DEB"/>
  </w:style>
  <w:style w:type="character" w:customStyle="1" w:styleId="c24">
    <w:name w:val="c24"/>
    <w:basedOn w:val="a0"/>
    <w:rsid w:val="00DD7DEB"/>
  </w:style>
  <w:style w:type="character" w:customStyle="1" w:styleId="c1">
    <w:name w:val="c1"/>
    <w:basedOn w:val="a0"/>
    <w:rsid w:val="00DD7DEB"/>
  </w:style>
  <w:style w:type="paragraph" w:customStyle="1" w:styleId="c12">
    <w:name w:val="c12"/>
    <w:basedOn w:val="a"/>
    <w:rsid w:val="00DD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D7DEB"/>
  </w:style>
  <w:style w:type="paragraph" w:customStyle="1" w:styleId="c18">
    <w:name w:val="c18"/>
    <w:basedOn w:val="a"/>
    <w:rsid w:val="00DD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D7DEB"/>
  </w:style>
  <w:style w:type="paragraph" w:customStyle="1" w:styleId="c40">
    <w:name w:val="c40"/>
    <w:basedOn w:val="a"/>
    <w:rsid w:val="00DD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D7DEB"/>
  </w:style>
  <w:style w:type="character" w:customStyle="1" w:styleId="c55">
    <w:name w:val="c55"/>
    <w:basedOn w:val="a0"/>
    <w:rsid w:val="00DD7DEB"/>
  </w:style>
  <w:style w:type="character" w:customStyle="1" w:styleId="c14">
    <w:name w:val="c14"/>
    <w:basedOn w:val="a0"/>
    <w:rsid w:val="00DD7DEB"/>
  </w:style>
  <w:style w:type="paragraph" w:customStyle="1" w:styleId="c32">
    <w:name w:val="c32"/>
    <w:basedOn w:val="a"/>
    <w:rsid w:val="00D97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97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52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2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ТСОШ №3</cp:lastModifiedBy>
  <cp:revision>4</cp:revision>
  <dcterms:created xsi:type="dcterms:W3CDTF">2020-09-18T14:46:00Z</dcterms:created>
  <dcterms:modified xsi:type="dcterms:W3CDTF">2024-11-14T10:32:00Z</dcterms:modified>
</cp:coreProperties>
</file>