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BC3" w:rsidRDefault="0060474A" w:rsidP="00415738">
      <w:pPr>
        <w:spacing w:before="164" w:after="1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8493508"/>
            <wp:effectExtent l="0" t="0" r="3175" b="3175"/>
            <wp:docPr id="1" name="Рисунок 1" descr="D:\2023\Desktop\Рабочие программы 2024-25 уч год\Титул ВД Искусство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023\Desktop\Рабочие программы 2024-25 уч год\Титул ВД Искусство 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9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C4181" w:rsidRPr="00415738" w:rsidRDefault="005C4181" w:rsidP="00415738">
      <w:pPr>
        <w:spacing w:before="164"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0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  <w:r w:rsidRPr="001E0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                </w:t>
      </w:r>
      <w:proofErr w:type="gramStart"/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Рабочая учебная программа разработана на основе Федеральн</w:t>
      </w:r>
      <w:r w:rsidR="00446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ого компонента государственного </w:t>
      </w:r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образовательного стандарта осно</w:t>
      </w:r>
      <w:r w:rsidR="00C14C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вного образования по искусству,</w:t>
      </w:r>
      <w:r w:rsidR="00446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14C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утверждена Министерством образования РФ</w:t>
      </w:r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соответствии с федеральным компонентом государственного стандарта основного общего образования и рассчитана на 2 года обучения.</w:t>
      </w:r>
      <w:proofErr w:type="gramEnd"/>
    </w:p>
    <w:p w:rsidR="005C4181" w:rsidRPr="005C4181" w:rsidRDefault="005C4181" w:rsidP="005C4181">
      <w:pPr>
        <w:spacing w:before="164" w:after="164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Учебный план предполагает изучение курса «Искус</w:t>
      </w:r>
      <w:r w:rsidR="00013B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ство» в 9 классе в количестве 17 часов в год (0,5</w:t>
      </w:r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час в неделю)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Разработана на основе авторской программы «Искусство 8-9 классы», авторы программы Г. П. Сергеева, И. Э. Кашекова, Е. Д. Критская. Сборник: «Программы для общеобразовательных учреждений: «Музыка 1-7 классы. Искусство 8-9 классы» Москва, Просвещение, 2010 год.</w:t>
      </w:r>
    </w:p>
    <w:p w:rsidR="005C4181" w:rsidRPr="005C4181" w:rsidRDefault="005C4181" w:rsidP="001A068E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Создание этой программы вызвано 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актуальностью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грации школьного образования 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современную культуру и обусловлено необходимостью введения подростка в современ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информационное, социокультурное пространство. Содер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жание программы обеспечит понимание школьниками значе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искусства в жизни человека и общества, воздействие на его духовный мир, формирование ценностно-нравственных ориентаци</w:t>
      </w:r>
      <w:r w:rsidR="00FD7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        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 программы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опыта эмоционально-цен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ностного отношения к искусству как социокультурной форме освоения мира, воздействующей на человека и общество.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реализации данного курса: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—культурная адаптация школьников в современном ин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формационном пространстве, наполненном разнообразными явлениями массовой культуры;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—формирование целостного представления о роли искусства в культурно-историческом процессе развития человечества;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—углубление художественно-познавательных интересов и развитие интеллектуальных и творческих способностей под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ростков;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—воспитание художественного вкуса;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—приобретение культурно-познавательной, коммуника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тивной и социально-эстетической компетентности;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значение в организации урочных и внеурочных форм работы с учащимися должны приобрести информацион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и компьютерные технологии, аудио- и видеоматериалы.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отдельных тем программы большое значе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имеет установление 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межпредметных связей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уроками литературы, истории, биологии, математики, физики, техно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логии, информатики. 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</w:t>
      </w:r>
      <w:r w:rsidR="00FD7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содержание, образный язык произведений разных видов и жанров искус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:rsidR="005C4181" w:rsidRPr="005C4181" w:rsidRDefault="005C4181" w:rsidP="005C4181">
      <w:pPr>
        <w:spacing w:before="164"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программы «Искусство»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Изучение искусства и организация учебной, художествен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но-творческой деятельности в процессе обучения обеспечива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воображе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образное и ассоциативное мышление, стремление прини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мать участие в социально значимой деятельности, в художест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венных проектах школы, культурных событиях региона и др.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содержания курса происходит гар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 мире, развивается образное восприятие и через эстети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ческое переживание и освоение способов творческого само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выражения осуществляется познание и самопознание.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по программе «Ис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кусство» являются:</w:t>
      </w:r>
    </w:p>
    <w:p w:rsidR="005C4181" w:rsidRPr="005C4181" w:rsidRDefault="005C4181" w:rsidP="005C4181">
      <w:pPr>
        <w:numPr>
          <w:ilvl w:val="0"/>
          <w:numId w:val="10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освоение/присвоение художественных произведений как духовного опыта поколений; понимание значимости ис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кусства, его места и роли в жизни человека; уважение куль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туры другого народа; </w:t>
      </w:r>
    </w:p>
    <w:p w:rsidR="005C4181" w:rsidRPr="005C4181" w:rsidRDefault="005C4181" w:rsidP="005C4181">
      <w:pPr>
        <w:numPr>
          <w:ilvl w:val="0"/>
          <w:numId w:val="10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дожественной выразительности, языка разных видов искусства; </w:t>
      </w:r>
    </w:p>
    <w:p w:rsidR="005C4181" w:rsidRPr="005C4181" w:rsidRDefault="005C4181" w:rsidP="005C4181">
      <w:pPr>
        <w:numPr>
          <w:ilvl w:val="0"/>
          <w:numId w:val="10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устойчивый интерес к различным видам учебно-твор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деятельности, художественным традициям своего на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рода и достижениям мировой культуры. 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41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Выпускники основной школы научатся: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•   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явления художественной культуры разных народов мира, осознавать в ней место отечественного искус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 понимать и интерпретировать художественные образы, ориентироваться в системе нравственных ценностей, пред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ставленных в произведениях искусства, делать выводы и умо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заключения;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 описывать явления музыкальной, художественной куль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туры, используя для этого соответствующую терминологию;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 структурировать изученный материал и информацию, полученную из других источников; применять умения и на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выки в каком-либо виде художественной деятельности; ре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 творческие проблемы.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Метапредметными результатами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искусства яв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ляются освоенные способы деятельности, применимые при решении проблем в реальных жизненных ситуациях:</w:t>
      </w:r>
    </w:p>
    <w:p w:rsidR="005C4181" w:rsidRPr="005C4181" w:rsidRDefault="005C4181" w:rsidP="005C4181">
      <w:pPr>
        <w:numPr>
          <w:ilvl w:val="0"/>
          <w:numId w:val="11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сравнение, анализ, обобщение, установление связей и отношений между явлениями культуры; </w:t>
      </w:r>
    </w:p>
    <w:p w:rsidR="005C4181" w:rsidRPr="005C4181" w:rsidRDefault="005C4181" w:rsidP="005C4181">
      <w:pPr>
        <w:numPr>
          <w:ilvl w:val="0"/>
          <w:numId w:val="11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разными источниками информации, стремле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 самостоятельному общению с искусством и художест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венному самообразованию; </w:t>
      </w:r>
    </w:p>
    <w:p w:rsidR="005C4181" w:rsidRPr="005C4181" w:rsidRDefault="005C4181" w:rsidP="005C4181">
      <w:pPr>
        <w:numPr>
          <w:ilvl w:val="0"/>
          <w:numId w:val="11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культурно-познавательная, коммуникативная и соци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ально-эстетическая компетентности. </w:t>
      </w:r>
    </w:p>
    <w:p w:rsidR="005C4181" w:rsidRPr="005C4181" w:rsidRDefault="005C4181" w:rsidP="005C4181">
      <w:pPr>
        <w:spacing w:before="164"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   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</w:t>
      </w:r>
      <w:proofErr w:type="spell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Д.С.Лихачева</w:t>
      </w:r>
      <w:proofErr w:type="spellEnd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«в преодолении времени».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   связи.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 В программе рассматриваются разнообразные явления музыкального искусства и их взаимодействие  с художественными образами других искусств: 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литературы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прозы и поэзии, 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изобразительного искусства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живописи и скульптуры, архитектуры и графики, книжных иллюстраций и </w:t>
      </w:r>
      <w:proofErr w:type="spell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  <w:proofErr w:type="gram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</w:t>
      </w:r>
      <w:proofErr w:type="gramEnd"/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еатра</w:t>
      </w:r>
      <w:proofErr w:type="spellEnd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оперы и балета, оперетты и мюзикла, рок - оперы, а так же </w:t>
      </w: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кино.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организации учебной деятельности: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самостоятельная работа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творческая работа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викторина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Выпускники научатся: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•  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культурном многообразии окружаю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действительности, наблюдать за разнообразными явлени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ями жизни и искусства в учебной и внеурочной деятельнос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ти, различать истинные и ложные ценности;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организовывать свою творческую деятельность, опреде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 ее цели и задачи, выбирать и применять на практике способы их достижения;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мыслить образами, проводить сравнения и обобщения, выделять отдельные свойства и качества целостного явления;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воспринимать эстетические ценности, высказывать мне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 достоинствах произведений высокого и массового ис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кусства, видеть ассоциативные связи и осознавать их роль в творческой и исполнительской деятельности.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 изучения искусства являются:</w:t>
      </w:r>
    </w:p>
    <w:p w:rsidR="005C4181" w:rsidRPr="005C4181" w:rsidRDefault="005C4181" w:rsidP="005C4181">
      <w:pPr>
        <w:numPr>
          <w:ilvl w:val="0"/>
          <w:numId w:val="12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развитое эстетическое чувство, проявляющее себя в эмоционально-ценностном отношении к искусству и жизни; </w:t>
      </w:r>
    </w:p>
    <w:p w:rsidR="005C4181" w:rsidRPr="005C4181" w:rsidRDefault="005C4181" w:rsidP="005C4181">
      <w:pPr>
        <w:numPr>
          <w:ilvl w:val="0"/>
          <w:numId w:val="12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творческого потенциала в процессе коллек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тивной (или индивидуальной) художественно-эстетической деятельности при воплощении (создании) художественных об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разов; </w:t>
      </w:r>
    </w:p>
    <w:p w:rsidR="005C4181" w:rsidRPr="005C4181" w:rsidRDefault="005C4181" w:rsidP="005C4181">
      <w:pPr>
        <w:numPr>
          <w:ilvl w:val="0"/>
          <w:numId w:val="12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и самооценка художественно-творческих воз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можностей; умение вести диалог, аргументировать свою по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зицию. 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41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Выпускники научатся: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•  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аккумулировать, создавать и транслировать ценности ис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причастность окружающему миру;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лей; проявлять толерантность в совместной деятельности;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участвовать в художественной жизни класса, школы, го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рода и др.; анализировать и оценивать процесс и результаты собственной деятельности и соотносить их с поставленной за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дачей.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Общеучебные</w:t>
      </w:r>
      <w:proofErr w:type="spellEnd"/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умения, навыки  и  способы  деятельности.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программа предусматривает формирование у учащихся </w:t>
      </w:r>
      <w:proofErr w:type="spell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основного общего образования по предмету «Искусство» способствует: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формированию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учащихся представлений о художественной картине мира;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 методами наблюдения, сравнения, сопоставления, художественного анализа;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обобщению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получаемых впечатлений об изучаемых явлениях, событиях художественной жизни страны;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расширению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совершенствованию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формулировать свое отношение к изучаемому художественному явлению в вербальной и невербальной </w:t>
      </w:r>
      <w:proofErr w:type="gram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</w:t>
      </w:r>
      <w:proofErr w:type="gramEnd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вступать (в прямой или в косвенной форме) в диалог с произведением искусства, его автором, с учащимися, с учителем;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формулированию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приобретению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навыков работы с различными источниками информации.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творческой деятельности, приобретаемый на занятиях, способствует: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учащимися умениями и навыками контроля и оценки своей деятельности;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определению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своих личностных предпочтений, интересов и потребностей, склонностей к конкретным видам деятельности;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совершенствованию 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 9  класса: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Обучение  искусству в основной школе должно обеспечить учащимся возможность: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жанрах и стилях классического и современного искусства, осо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бенностях художественного  языка и музыкальной драматургии;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художественных произведений к одному из жанров на ос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нове характерных средств  выразительности;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имена выдающихся отечественных и зарубежных композиторов, художников, скульпторов. режиссеров и </w:t>
      </w:r>
      <w:proofErr w:type="spell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spellEnd"/>
      <w:proofErr w:type="gramEnd"/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узнавать наиболее значимые их произведения;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размышлять о знакомом  произведении, высказывая суждения об ос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новной идее, средствах ее воплощения, интонационных особенностях, жанре, форме, исполни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телях;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давать личностную оценку музыке, звучащей на уроке и вне школы, аргументируя свое отношение к тем или иным музыкальным явлениям;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народные и современные песни, знакомые мелодии изученных классиче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ских произведений;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творческие задания, участвовать в исследовательских проектах; </w:t>
      </w:r>
    </w:p>
    <w:p w:rsidR="005C4181" w:rsidRPr="005C4181" w:rsidRDefault="005C4181" w:rsidP="005C4181">
      <w:pPr>
        <w:numPr>
          <w:ilvl w:val="0"/>
          <w:numId w:val="13"/>
        </w:numPr>
        <w:spacing w:before="100" w:beforeAutospacing="1" w:after="100" w:afterAutospacing="1" w:line="40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музыке и музыкантах, художниках,  полученные на уроках, при составле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нии домашней фонотеки, видеотеки и пр. 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искусству в основной школе должно вывести учащихся на стандарт</w:t>
      </w:r>
      <w:r w:rsidRPr="005C4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уровень знаний, умений, навыков.</w:t>
      </w: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181" w:rsidRPr="005C4181" w:rsidRDefault="005C4181" w:rsidP="005C4181">
      <w:pPr>
        <w:spacing w:before="164" w:after="16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181" w:rsidRPr="005C4181" w:rsidRDefault="005C4181" w:rsidP="005C41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5C4181" w:rsidRPr="005C4181" w:rsidRDefault="005C4181" w:rsidP="005C41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5C4181" w:rsidRPr="005C4181" w:rsidRDefault="005C4181" w:rsidP="005C41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5C4181" w:rsidRDefault="005C4181" w:rsidP="009B5A7C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5C4181" w:rsidRDefault="005C4181" w:rsidP="009B5A7C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6E5ADD" w:rsidRDefault="006E5ADD" w:rsidP="009B5A7C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9B5A7C" w:rsidRPr="001E0132" w:rsidRDefault="005E42E5" w:rsidP="009B5A7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1E0132">
        <w:rPr>
          <w:b/>
          <w:bCs/>
          <w:color w:val="000000"/>
          <w:sz w:val="28"/>
          <w:szCs w:val="28"/>
        </w:rPr>
        <w:t>Содержание программы «Искусство»</w:t>
      </w:r>
    </w:p>
    <w:p w:rsidR="009B5A7C" w:rsidRPr="001E0132" w:rsidRDefault="009B5A7C" w:rsidP="009B5A7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1E0132">
        <w:rPr>
          <w:b/>
          <w:bCs/>
          <w:color w:val="000000"/>
          <w:sz w:val="28"/>
          <w:szCs w:val="28"/>
        </w:rPr>
        <w:t>9 класс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</w:p>
    <w:p w:rsidR="009B5A7C" w:rsidRPr="006E5ADD" w:rsidRDefault="009B5A7C" w:rsidP="009B5A7C">
      <w:pPr>
        <w:pStyle w:val="a3"/>
        <w:spacing w:before="0" w:beforeAutospacing="0" w:after="150" w:afterAutospacing="0"/>
        <w:jc w:val="center"/>
        <w:rPr>
          <w:rFonts w:ascii="Arial" w:hAnsi="Arial" w:cs="Arial"/>
          <w:i/>
          <w:color w:val="000000"/>
        </w:rPr>
      </w:pPr>
      <w:r w:rsidRPr="006E5ADD">
        <w:rPr>
          <w:b/>
          <w:bCs/>
          <w:color w:val="000000"/>
        </w:rPr>
        <w:t xml:space="preserve">Раздел 1. </w:t>
      </w:r>
      <w:r w:rsidRPr="006E5ADD">
        <w:rPr>
          <w:b/>
          <w:bCs/>
          <w:i/>
          <w:color w:val="000000"/>
        </w:rPr>
        <w:t>В</w:t>
      </w:r>
      <w:r w:rsidR="00013B73">
        <w:rPr>
          <w:b/>
          <w:bCs/>
          <w:i/>
          <w:color w:val="000000"/>
        </w:rPr>
        <w:t>оздействующая сила искусства - 5</w:t>
      </w:r>
      <w:r w:rsidRPr="006E5ADD">
        <w:rPr>
          <w:b/>
          <w:bCs/>
          <w:i/>
          <w:color w:val="000000"/>
        </w:rPr>
        <w:t xml:space="preserve"> часов.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lastRenderedPageBreak/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Синтез искусств в усилении эмоционального воздействия на человека.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Примерный художественный материал: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Протест против идеологии социального строя в авторской песне, рок-музыке.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Изобразительное искусство.</w:t>
      </w:r>
      <w:r w:rsidRPr="006E5ADD">
        <w:rPr>
          <w:b/>
          <w:bCs/>
          <w:color w:val="000000"/>
        </w:rPr>
        <w:t> </w:t>
      </w:r>
      <w:r w:rsidRPr="006E5ADD">
        <w:rPr>
          <w:i/>
          <w:iCs/>
          <w:color w:val="000000"/>
        </w:rPr>
        <w:t>Наскальная живопись, языческие идолы, амулеты. Храмовый синтез искусств. Триумфальные арки, монументальная скульптура, архитектура и др. Искусство Великой Отечественной войны (живопись А. Дейнеки, П. Корина и др., плакаты И. Тоидзе и др.). Реклама (рекламные плакаты, листовки, клипы), настенная живопись (панно, мозаики, граффити).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Музыка. </w:t>
      </w:r>
      <w:r w:rsidRPr="006E5ADD">
        <w:rPr>
          <w:i/>
          <w:iCs/>
          <w:color w:val="000000"/>
        </w:rPr>
        <w:t xml:space="preserve">Языческая культура дохристианской эпохи (ритуальные действа, народные обряды, посвященные основным вехам жизни человека). </w:t>
      </w:r>
      <w:proofErr w:type="gramStart"/>
      <w:r w:rsidRPr="006E5ADD">
        <w:rPr>
          <w:i/>
          <w:iCs/>
          <w:color w:val="000000"/>
        </w:rPr>
        <w:t>Духовная музыка «Литургия», «Всенощное бдение», «Месса» и др.).</w:t>
      </w:r>
      <w:proofErr w:type="gramEnd"/>
      <w:r w:rsidRPr="006E5ADD">
        <w:rPr>
          <w:i/>
          <w:iCs/>
          <w:color w:val="000000"/>
        </w:rPr>
        <w:t xml:space="preserve"> Музыкальная классика и массовые жанры (Л. Бетховен, П. Чайковский, А. Скрябин, С. Прокофьев, массовые песни). Песни военных лет и песни на военную</w:t>
      </w:r>
      <w:r w:rsidRPr="006E5ADD">
        <w:rPr>
          <w:rFonts w:ascii="Arial" w:hAnsi="Arial" w:cs="Arial"/>
          <w:i/>
          <w:iCs/>
          <w:color w:val="000000"/>
        </w:rPr>
        <w:t> </w:t>
      </w:r>
      <w:r w:rsidRPr="006E5ADD">
        <w:rPr>
          <w:i/>
          <w:iCs/>
          <w:color w:val="000000"/>
        </w:rPr>
        <w:t>тему. Музыка к кинофильмам (И. Дунаевский, Д. Шостакович, С. Прокофьев, А. Рыбников и др.). Современная эстрадная отечественная и зарубежная музыка. Песни и рок-музыка (В. Высоцкий, Б. Окуджава, А. Градский, А. Макаревич, В. Цой и др., современные рок-группы). Компенсаторная функция джаза (Дж. Гершвин, Д. Эллингтон, Э. Фицджеральд, Л. Утесов, А. Цфасман, Л. Чижик, А. Козлов и др.).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Художественно-творческая деятельность учащихся: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Показ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Создание эскиза для граффити, сценария клипа, раскадровки мультфильма рекламно-внушающего характера.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Подбор и анализ различных художественных произведений, использовавшихся в разные годы для внушения народу определенных чувств и мыслей.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Создание художественного замысла и воплощение эмоционально-образного содержания музыки сценическими средствами.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</w:p>
    <w:p w:rsidR="009B5A7C" w:rsidRPr="006E5ADD" w:rsidRDefault="009B5A7C" w:rsidP="009B5A7C">
      <w:pPr>
        <w:pStyle w:val="a3"/>
        <w:spacing w:before="0" w:beforeAutospacing="0" w:after="150" w:afterAutospacing="0"/>
        <w:jc w:val="center"/>
        <w:rPr>
          <w:rFonts w:ascii="Arial" w:hAnsi="Arial" w:cs="Arial"/>
          <w:i/>
          <w:color w:val="000000"/>
        </w:rPr>
      </w:pPr>
      <w:r w:rsidRPr="006E5ADD">
        <w:rPr>
          <w:b/>
          <w:bCs/>
          <w:color w:val="000000"/>
        </w:rPr>
        <w:t>Раздел 2</w:t>
      </w:r>
      <w:r w:rsidRPr="006E5ADD">
        <w:rPr>
          <w:b/>
          <w:bCs/>
          <w:i/>
          <w:color w:val="000000"/>
        </w:rPr>
        <w:t>. Иск</w:t>
      </w:r>
      <w:r w:rsidR="00013B73">
        <w:rPr>
          <w:b/>
          <w:bCs/>
          <w:i/>
          <w:color w:val="000000"/>
        </w:rPr>
        <w:t>усство предвосхищает будущее - 4 часа</w:t>
      </w:r>
      <w:r w:rsidRPr="006E5ADD">
        <w:rPr>
          <w:b/>
          <w:bCs/>
          <w:i/>
          <w:color w:val="000000"/>
        </w:rPr>
        <w:t>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Примерный художественный материал: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lastRenderedPageBreak/>
        <w:t>Постижение художественных образов различных видов искусства, освоение их художественного языка. Оценка этих произведений с позиции предвосхищения будущего, реальности и вымысла.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Изобразительное искусство.</w:t>
      </w:r>
      <w:r w:rsidRPr="006E5ADD">
        <w:rPr>
          <w:b/>
          <w:bCs/>
          <w:color w:val="000000"/>
        </w:rPr>
        <w:t> </w:t>
      </w:r>
      <w:r w:rsidRPr="006E5ADD">
        <w:rPr>
          <w:color w:val="000000"/>
        </w:rPr>
        <w:t xml:space="preserve">«Купание красного коня» К. Петрова-Водкина, «Большевик» Б. Кустодиева, «Рождение новой планеты» К. </w:t>
      </w:r>
      <w:proofErr w:type="spellStart"/>
      <w:r w:rsidRPr="006E5ADD">
        <w:rPr>
          <w:color w:val="000000"/>
        </w:rPr>
        <w:t>Юона</w:t>
      </w:r>
      <w:proofErr w:type="spellEnd"/>
      <w:r w:rsidRPr="006E5ADD">
        <w:rPr>
          <w:color w:val="000000"/>
        </w:rPr>
        <w:t>, «Черный квадрат» К. Малевича,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93</w:t>
      </w:r>
      <w:r w:rsidRPr="006E5ADD">
        <w:rPr>
          <w:rFonts w:ascii="Arial" w:hAnsi="Arial" w:cs="Arial"/>
          <w:color w:val="000000"/>
        </w:rPr>
        <w:t> </w:t>
      </w:r>
      <w:r w:rsidRPr="006E5ADD">
        <w:rPr>
          <w:color w:val="000000"/>
        </w:rPr>
        <w:t xml:space="preserve">«Герника» П. Пикассо и др. (по выбору учителя). Произведения Р. </w:t>
      </w:r>
      <w:proofErr w:type="gramStart"/>
      <w:r w:rsidRPr="006E5ADD">
        <w:rPr>
          <w:color w:val="000000"/>
        </w:rPr>
        <w:t>Делоне</w:t>
      </w:r>
      <w:proofErr w:type="gramEnd"/>
      <w:r w:rsidRPr="006E5ADD">
        <w:rPr>
          <w:color w:val="000000"/>
        </w:rPr>
        <w:t xml:space="preserve">, У. </w:t>
      </w:r>
      <w:proofErr w:type="spellStart"/>
      <w:r w:rsidRPr="006E5ADD">
        <w:rPr>
          <w:color w:val="000000"/>
        </w:rPr>
        <w:t>Боччони</w:t>
      </w:r>
      <w:proofErr w:type="spellEnd"/>
      <w:r w:rsidRPr="006E5ADD">
        <w:rPr>
          <w:color w:val="000000"/>
        </w:rPr>
        <w:t xml:space="preserve">, Д. Балла, Д. </w:t>
      </w:r>
      <w:proofErr w:type="spellStart"/>
      <w:r w:rsidRPr="006E5ADD">
        <w:rPr>
          <w:color w:val="000000"/>
        </w:rPr>
        <w:t>Северини</w:t>
      </w:r>
      <w:proofErr w:type="spellEnd"/>
      <w:r w:rsidRPr="006E5ADD">
        <w:rPr>
          <w:color w:val="000000"/>
        </w:rPr>
        <w:t xml:space="preserve"> и др. Живопись символистов (У. </w:t>
      </w:r>
      <w:proofErr w:type="spellStart"/>
      <w:r w:rsidRPr="006E5ADD">
        <w:rPr>
          <w:color w:val="000000"/>
        </w:rPr>
        <w:t>Блэйк</w:t>
      </w:r>
      <w:proofErr w:type="spellEnd"/>
      <w:r w:rsidRPr="006E5ADD">
        <w:rPr>
          <w:color w:val="000000"/>
        </w:rPr>
        <w:t>, К. Фридрих и др.).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Музыка: </w:t>
      </w:r>
      <w:r w:rsidRPr="006E5ADD">
        <w:rPr>
          <w:color w:val="000000"/>
        </w:rPr>
        <w:t xml:space="preserve">Сочинения </w:t>
      </w:r>
      <w:proofErr w:type="spellStart"/>
      <w:r w:rsidRPr="006E5ADD">
        <w:rPr>
          <w:color w:val="000000"/>
        </w:rPr>
        <w:t>С.Прокофьева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Д.Шостаковича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А.Шнитке</w:t>
      </w:r>
      <w:proofErr w:type="spellEnd"/>
      <w:r w:rsidRPr="006E5ADD">
        <w:rPr>
          <w:color w:val="000000"/>
        </w:rPr>
        <w:t xml:space="preserve"> и др. Музыкальные инструменты (терменвокс, волны Мартена, синтезатор). </w:t>
      </w:r>
      <w:proofErr w:type="gramStart"/>
      <w:r w:rsidRPr="006E5ADD">
        <w:rPr>
          <w:color w:val="000000"/>
        </w:rPr>
        <w:t>Цветомузыка, компьютерная музыка, лазерные шоу (Н. Римский-Корсаков.</w:t>
      </w:r>
      <w:proofErr w:type="gramEnd"/>
      <w:r w:rsidRPr="006E5ADD">
        <w:rPr>
          <w:color w:val="000000"/>
        </w:rPr>
        <w:t xml:space="preserve"> </w:t>
      </w:r>
      <w:proofErr w:type="gramStart"/>
      <w:r w:rsidRPr="006E5ADD">
        <w:rPr>
          <w:color w:val="000000"/>
        </w:rPr>
        <w:t xml:space="preserve">А. Скрябин, </w:t>
      </w:r>
      <w:proofErr w:type="spellStart"/>
      <w:r w:rsidRPr="006E5ADD">
        <w:rPr>
          <w:color w:val="000000"/>
        </w:rPr>
        <w:t>Э.Артемьев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Э.Денисов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А.Рыбников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В.Галлеев</w:t>
      </w:r>
      <w:proofErr w:type="spellEnd"/>
      <w:r w:rsidRPr="006E5ADD">
        <w:rPr>
          <w:color w:val="000000"/>
        </w:rPr>
        <w:t>, Ж.-М. Жарр и др.).</w:t>
      </w:r>
      <w:proofErr w:type="gramEnd"/>
      <w:r w:rsidRPr="006E5ADD">
        <w:rPr>
          <w:color w:val="000000"/>
        </w:rPr>
        <w:t xml:space="preserve"> Авангардная музыка: додекафония, серийная, конкретная музыка, алеаторика (</w:t>
      </w:r>
      <w:proofErr w:type="spellStart"/>
      <w:r w:rsidRPr="006E5ADD">
        <w:rPr>
          <w:color w:val="000000"/>
        </w:rPr>
        <w:t>А.Шенберг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К.Штокхаузен</w:t>
      </w:r>
      <w:proofErr w:type="spellEnd"/>
      <w:r w:rsidRPr="006E5ADD">
        <w:rPr>
          <w:color w:val="000000"/>
        </w:rPr>
        <w:t xml:space="preserve">, </w:t>
      </w:r>
      <w:proofErr w:type="spellStart"/>
      <w:r w:rsidRPr="006E5ADD">
        <w:rPr>
          <w:color w:val="000000"/>
        </w:rPr>
        <w:t>Ч.Айвз</w:t>
      </w:r>
      <w:proofErr w:type="spellEnd"/>
      <w:r w:rsidRPr="006E5ADD">
        <w:rPr>
          <w:color w:val="000000"/>
        </w:rPr>
        <w:t xml:space="preserve"> и др.). Рок-музыка.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Художественно-творческая деятельность учащихся: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Анализ явлений современного искусства (изобразительного, музыкального, литературы, кино, театра) с целью выявления скрытого пророчества будущего в произведениях современного искусства и обоснование своего мнения.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Составление своего прогноза будущего средствами любого вида искусства.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</w:p>
    <w:p w:rsidR="009B5A7C" w:rsidRPr="006E5ADD" w:rsidRDefault="009B5A7C" w:rsidP="009B5A7C">
      <w:pPr>
        <w:pStyle w:val="a3"/>
        <w:spacing w:before="0" w:beforeAutospacing="0" w:after="150" w:afterAutospacing="0"/>
        <w:jc w:val="center"/>
        <w:rPr>
          <w:rFonts w:ascii="Arial" w:hAnsi="Arial" w:cs="Arial"/>
          <w:i/>
          <w:color w:val="000000"/>
        </w:rPr>
      </w:pPr>
      <w:r w:rsidRPr="006E5ADD">
        <w:rPr>
          <w:b/>
          <w:bCs/>
          <w:color w:val="000000"/>
        </w:rPr>
        <w:t xml:space="preserve">Раздел 3. </w:t>
      </w:r>
      <w:r w:rsidRPr="006E5ADD">
        <w:rPr>
          <w:b/>
          <w:bCs/>
          <w:i/>
          <w:color w:val="000000"/>
        </w:rPr>
        <w:t>Дар сози</w:t>
      </w:r>
      <w:r w:rsidR="00013B73">
        <w:rPr>
          <w:b/>
          <w:bCs/>
          <w:i/>
          <w:color w:val="000000"/>
        </w:rPr>
        <w:t>дания. Практическая функция - 5</w:t>
      </w:r>
      <w:r w:rsidRPr="006E5ADD">
        <w:rPr>
          <w:b/>
          <w:bCs/>
          <w:i/>
          <w:color w:val="000000"/>
        </w:rPr>
        <w:t xml:space="preserve"> часов.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 xml:space="preserve"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Эстетизация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</w:t>
      </w:r>
      <w:proofErr w:type="spellStart"/>
      <w:r w:rsidRPr="006E5ADD">
        <w:rPr>
          <w:color w:val="000000"/>
        </w:rPr>
        <w:t>Монтажность</w:t>
      </w:r>
      <w:proofErr w:type="spellEnd"/>
      <w:r w:rsidRPr="006E5ADD">
        <w:rPr>
          <w:color w:val="000000"/>
        </w:rPr>
        <w:t>, «</w:t>
      </w:r>
      <w:proofErr w:type="spellStart"/>
      <w:r w:rsidRPr="006E5ADD">
        <w:rPr>
          <w:color w:val="000000"/>
        </w:rPr>
        <w:t>клиповость</w:t>
      </w:r>
      <w:proofErr w:type="spellEnd"/>
      <w:r w:rsidRPr="006E5ADD">
        <w:rPr>
          <w:color w:val="000000"/>
        </w:rPr>
        <w:t>» современного художественного мышления. Массовые и общедоступные искусства.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Примерный художественный материал: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Изучение особенностей художественных образов различных искусств, их оценка с позиций эстетических и практических функций. Знакомство с формированием окружающей среды архитектурой, монументальной скульптурой, декоративно-прикладным искусством в разные эпохи.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Изобразительное искусство.</w:t>
      </w:r>
      <w:r w:rsidRPr="006E5ADD">
        <w:rPr>
          <w:b/>
          <w:bCs/>
          <w:color w:val="000000"/>
        </w:rPr>
        <w:t> </w:t>
      </w:r>
      <w:r w:rsidRPr="006E5ADD">
        <w:rPr>
          <w:i/>
          <w:iCs/>
          <w:color w:val="000000"/>
        </w:rPr>
        <w:t>Здания и архитектурные ансамбли, формирующие вид города или площади (Акрополь в Афинах, Соборная площадь Московского Кремля, панорама Петропавловской крепости и Адмиралтейства в Петербурге и др.), монументальная скульптура («</w:t>
      </w:r>
      <w:proofErr w:type="spellStart"/>
      <w:r w:rsidRPr="006E5ADD">
        <w:rPr>
          <w:i/>
          <w:iCs/>
          <w:color w:val="000000"/>
        </w:rPr>
        <w:t>Гаттамелата</w:t>
      </w:r>
      <w:proofErr w:type="spellEnd"/>
      <w:r w:rsidRPr="006E5ADD">
        <w:rPr>
          <w:i/>
          <w:iCs/>
          <w:color w:val="000000"/>
        </w:rPr>
        <w:t>» Донателло, «Медный всадник» Э. Фальконе и др.); предметы мебели, посуды и др. Дизайн современной среды (интерьер, ландшафтный дизайн).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Музыка. </w:t>
      </w:r>
      <w:r w:rsidRPr="006E5ADD">
        <w:rPr>
          <w:i/>
          <w:iCs/>
          <w:color w:val="000000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классических музыкальных произведений — по выбору учителя).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lastRenderedPageBreak/>
        <w:t>Художественно-творческая деятельность учащихся: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Выполнение проекта (рисунок, чертеж, макет, описание) какого-либо предмета бытового предназначения. Проектирование детской игровой площадки; изготовление эскиза-проекта ландшафтного дизайна фрагмента сквера, парка или дизайна интерьера школьной рекреации, столовой.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Оформление пригласительного билета, поздравительной открытки, эскиза одежды с использованием средств компьютерной графики.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Создание эскиза панно, витража или чеканки для украшения фасада или интерьера здания. Украшение или изготовление эскиза украшения (художественная роспись, резьба, лепка) предмета быта.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Разработка и проведение конкурса «Музыкальные пародии». Разработка эскизов костюмов и декораций к школьному музыкальному спектаклю. Составление программы концерта (серьезной и легкой музыки), конкурса, фестиваля искусств, их художественное оформление.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Проведение исследования на тему «Влияние классической популярной музыки на состояние домашних растений и животных».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:rsidR="009B5A7C" w:rsidRPr="006E5ADD" w:rsidRDefault="009B5A7C" w:rsidP="009B5A7C">
      <w:pPr>
        <w:pStyle w:val="a3"/>
        <w:spacing w:before="0" w:beforeAutospacing="0" w:after="150" w:afterAutospacing="0"/>
        <w:jc w:val="center"/>
        <w:rPr>
          <w:rFonts w:ascii="Arial" w:hAnsi="Arial" w:cs="Arial"/>
          <w:i/>
          <w:color w:val="000000"/>
        </w:rPr>
      </w:pPr>
      <w:r w:rsidRPr="006E5ADD">
        <w:rPr>
          <w:b/>
          <w:bCs/>
          <w:color w:val="000000"/>
        </w:rPr>
        <w:t xml:space="preserve">Раздел 4. </w:t>
      </w:r>
      <w:r w:rsidRPr="006E5ADD">
        <w:rPr>
          <w:b/>
          <w:bCs/>
          <w:i/>
          <w:color w:val="000000"/>
        </w:rPr>
        <w:t>Искусс</w:t>
      </w:r>
      <w:r w:rsidR="00013B73">
        <w:rPr>
          <w:b/>
          <w:bCs/>
          <w:i/>
          <w:color w:val="000000"/>
        </w:rPr>
        <w:t>тво и открытие мира для себя - 3 часа</w:t>
      </w:r>
      <w:r w:rsidRPr="006E5ADD">
        <w:rPr>
          <w:b/>
          <w:bCs/>
          <w:i/>
          <w:color w:val="000000"/>
        </w:rPr>
        <w:t>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новый взгляд на старые проблемы. Искусство в жизни выдающихся людей. Информационное богатство искусства.</w:t>
      </w:r>
    </w:p>
    <w:p w:rsidR="009B5A7C" w:rsidRPr="006E5ADD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Специфика восприятия временных и пространственных искусств. Исследовательский проект.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Примерный художественный материал</w:t>
      </w:r>
      <w:r w:rsidRPr="006E5ADD">
        <w:rPr>
          <w:rFonts w:ascii="Arial" w:hAnsi="Arial" w:cs="Arial"/>
          <w:color w:val="000000"/>
        </w:rPr>
        <w:t>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color w:val="000000"/>
        </w:rPr>
        <w:t>Изучение разнообразных взглядов на роль искусства и творческой деятельности в процессе знакомства с произведениями различных видов искусства.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6E5ADD">
        <w:rPr>
          <w:b/>
          <w:bCs/>
          <w:i/>
          <w:iCs/>
          <w:color w:val="000000"/>
        </w:rPr>
        <w:t>Изобразительное искусство.</w:t>
      </w:r>
      <w:r w:rsidRPr="006E5ADD">
        <w:rPr>
          <w:b/>
          <w:bCs/>
          <w:color w:val="000000"/>
        </w:rPr>
        <w:t> </w:t>
      </w:r>
      <w:r w:rsidRPr="006E5ADD">
        <w:rPr>
          <w:i/>
          <w:iCs/>
          <w:color w:val="000000"/>
        </w:rPr>
        <w:t>Примеры симметрии и асимметрии в искусстве и науке. Примеры понимания красоты в искусстве и науке: общее и особенное. Геометрические построения в искусстве (примеры золотого сечения в разных видах искусства). Изображение различных представлений о системе мира в графике. Декоративные композиции М. Эшера.</w:t>
      </w:r>
    </w:p>
    <w:p w:rsidR="009B5A7C" w:rsidRDefault="009B5A7C" w:rsidP="009B5A7C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6E5ADD">
        <w:rPr>
          <w:b/>
          <w:bCs/>
          <w:i/>
          <w:iCs/>
          <w:color w:val="000000"/>
        </w:rPr>
        <w:t>Музыка. </w:t>
      </w:r>
      <w:r w:rsidRPr="006E5ADD">
        <w:rPr>
          <w:i/>
          <w:iCs/>
          <w:color w:val="000000"/>
        </w:rPr>
        <w:t>Миниатюры, произведения крупной формы. Вокально-хоровая, инструментально-симфоническая, сценическая музыка различных стилей и направлений (по выбору учителя).</w:t>
      </w:r>
      <w:r w:rsidRPr="006E5ADD">
        <w:rPr>
          <w:rFonts w:ascii="Arial" w:hAnsi="Arial" w:cs="Arial"/>
          <w:i/>
          <w:iCs/>
          <w:color w:val="000000"/>
        </w:rPr>
        <w:t> </w:t>
      </w:r>
      <w:r w:rsidRPr="006E5ADD">
        <w:rPr>
          <w:i/>
          <w:iCs/>
          <w:color w:val="000000"/>
        </w:rPr>
        <w:t>Искусство в жизни выдающихся деятелей науки и культуры (А. Бородин, М. Чюрленис, С. Рихтер, В. Наумов, С. Юдин, А. Эйнштейн и др.).</w:t>
      </w:r>
    </w:p>
    <w:p w:rsidR="006E5ADD" w:rsidRPr="006E5ADD" w:rsidRDefault="006E5ADD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6E5ADD">
        <w:rPr>
          <w:b/>
          <w:bCs/>
          <w:color w:val="000000"/>
        </w:rPr>
        <w:t>Художественно-творческая деятельность учащихся:</w:t>
      </w:r>
    </w:p>
    <w:p w:rsidR="009B5A7C" w:rsidRPr="006E5ADD" w:rsidRDefault="009B5A7C" w:rsidP="009B5A7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E5ADD">
        <w:rPr>
          <w:color w:val="000000"/>
        </w:rPr>
        <w:t>Исследовательский проект «Пушкин — наше все» — воплощение образа поэта и образов его литературных произведений средствами разных видов искусства. Создание компьютерной презентации, театрализованных постановок, видео- и фотокомпозиций, участие в виртуальных и реальных путешествиях по пушкинским местам, проведение конкурсов чтецов, музыкантов и др.</w:t>
      </w:r>
    </w:p>
    <w:p w:rsidR="00B31BEE" w:rsidRPr="006E5ADD" w:rsidRDefault="00B31BEE" w:rsidP="009B5A7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B31BEE" w:rsidRPr="006E5ADD" w:rsidRDefault="00B31BEE" w:rsidP="009B5A7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B31BEE" w:rsidRPr="006E5ADD" w:rsidRDefault="00B31BEE" w:rsidP="00B31BEE">
      <w:pPr>
        <w:spacing w:before="164" w:after="16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Pr="009B5A7C" w:rsidRDefault="00B31BEE" w:rsidP="009B5A7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p w:rsidR="009B5A7C" w:rsidRPr="009B5A7C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p w:rsidR="009B5A7C" w:rsidRPr="009B5A7C" w:rsidRDefault="009B5A7C" w:rsidP="009B5A7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p w:rsidR="00565092" w:rsidRDefault="00565092" w:rsidP="003D0399">
      <w:pPr>
        <w:pStyle w:val="a3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565092" w:rsidRDefault="00565092" w:rsidP="003D0399">
      <w:pPr>
        <w:pStyle w:val="a3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BEE" w:rsidRDefault="00B31BEE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22D4" w:rsidRDefault="003722D4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702A" w:rsidRDefault="00D6702A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7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pPr w:leftFromText="45" w:rightFromText="45" w:vertAnchor="text" w:tblpX="-411"/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"/>
        <w:gridCol w:w="674"/>
        <w:gridCol w:w="5670"/>
        <w:gridCol w:w="709"/>
        <w:gridCol w:w="709"/>
        <w:gridCol w:w="992"/>
        <w:gridCol w:w="992"/>
      </w:tblGrid>
      <w:tr w:rsidR="00D3515A" w:rsidRPr="00D6702A" w:rsidTr="00D25005">
        <w:trPr>
          <w:trHeight w:val="376"/>
          <w:tblCellSpacing w:w="0" w:type="dxa"/>
        </w:trPr>
        <w:tc>
          <w:tcPr>
            <w:tcW w:w="979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15A" w:rsidRPr="00D3515A" w:rsidRDefault="001E0132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Календарно</w:t>
            </w:r>
            <w:r w:rsidR="00D3515A" w:rsidRPr="00D35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-тематический     план   предмета  «Искусство» </w:t>
            </w:r>
          </w:p>
          <w:p w:rsidR="00D3515A" w:rsidRPr="00D6702A" w:rsidRDefault="00D3515A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5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 9 класс.</w:t>
            </w:r>
          </w:p>
        </w:tc>
      </w:tr>
      <w:tr w:rsidR="00817D45" w:rsidRPr="00D6702A" w:rsidTr="00833D4D">
        <w:trPr>
          <w:trHeight w:val="147"/>
          <w:tblCellSpacing w:w="0" w:type="dxa"/>
        </w:trPr>
        <w:tc>
          <w:tcPr>
            <w:tcW w:w="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  урока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часов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4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 том числе </w:t>
            </w:r>
          </w:p>
        </w:tc>
        <w:tc>
          <w:tcPr>
            <w:tcW w:w="19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4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817D45" w:rsidRPr="00D6702A" w:rsidTr="00833D4D">
        <w:trPr>
          <w:trHeight w:val="524"/>
          <w:tblCellSpacing w:w="0" w:type="dxa"/>
        </w:trPr>
        <w:tc>
          <w:tcPr>
            <w:tcW w:w="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D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F32042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F3204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Планируемая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F32042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F3204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Ф</w:t>
            </w:r>
            <w:r w:rsidR="00F32042" w:rsidRPr="00F3204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актическая</w:t>
            </w:r>
            <w:r w:rsidRPr="00F3204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817D45" w:rsidRPr="00D6702A" w:rsidTr="003E1815">
        <w:trPr>
          <w:trHeight w:val="327"/>
          <w:tblCellSpacing w:w="0" w:type="dxa"/>
        </w:trPr>
        <w:tc>
          <w:tcPr>
            <w:tcW w:w="6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Воздействующая сила искусства.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311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1 - 3.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 власть. Какими средствами воздействует искусство?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180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4. 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Храмовый синтез искусств.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278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Синтез иску</w:t>
            </w:r>
            <w:proofErr w:type="gramStart"/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сств в т</w:t>
            </w:r>
            <w:proofErr w:type="gramEnd"/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еатре, кино, на телевидении.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3E1815">
        <w:trPr>
          <w:trHeight w:val="376"/>
          <w:tblCellSpacing w:w="0" w:type="dxa"/>
        </w:trPr>
        <w:tc>
          <w:tcPr>
            <w:tcW w:w="6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Искусство предвосхищает будущее.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1B2B04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2B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262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6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 предвосхищения. Какие знания дает искусство?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376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Предсказание в искусстве.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376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8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мышление в авангарде науки.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196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9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9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9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9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 и ученый.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3E1815">
        <w:trPr>
          <w:trHeight w:val="213"/>
          <w:tblCellSpacing w:w="0" w:type="dxa"/>
        </w:trPr>
        <w:tc>
          <w:tcPr>
            <w:tcW w:w="6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1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Дар созидания. Практическая функция.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1B2B04" w:rsidRDefault="00817D45" w:rsidP="00817D45">
            <w:pPr>
              <w:spacing w:before="164" w:after="164" w:line="21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2B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1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1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1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327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Эстетическое формирование искусством окружающей среды. Архитектура исторического города.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180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современного города.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262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дизайна и его значение в жизни современного </w:t>
            </w:r>
            <w:proofErr w:type="spellStart"/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общества</w:t>
            </w:r>
            <w:proofErr w:type="gramStart"/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пецифика</w:t>
            </w:r>
            <w:proofErr w:type="spellEnd"/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изображений в полиграфии.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131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3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2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2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Массовые, общедоступные искусства. Изобразительная природа кино.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3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3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3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3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229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2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F52038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520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Тайные смыслы образов искусства, или Загадки музыкальных хитов.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2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2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2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2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3E1815">
        <w:trPr>
          <w:trHeight w:val="376"/>
          <w:tblCellSpacing w:w="0" w:type="dxa"/>
        </w:trPr>
        <w:tc>
          <w:tcPr>
            <w:tcW w:w="6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Искусство и открытие мира для себя.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376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15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себе как первый шаг к творчеству.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164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6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страницы.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rHeight w:val="262"/>
          <w:tblCellSpacing w:w="0" w:type="dxa"/>
        </w:trPr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17</w:t>
            </w:r>
            <w:r w:rsidRPr="00D670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Исследовательский проект   «Пушкин – наше все»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D45" w:rsidRPr="00D6702A" w:rsidTr="00833D4D">
        <w:trPr>
          <w:tblCellSpacing w:w="0" w:type="dxa"/>
        </w:trPr>
        <w:tc>
          <w:tcPr>
            <w:tcW w:w="7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702610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Всего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0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7D45" w:rsidRPr="00D6702A" w:rsidRDefault="00817D45" w:rsidP="00817D45">
            <w:pPr>
              <w:spacing w:before="164" w:after="16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6702A" w:rsidRDefault="00D6702A" w:rsidP="00D670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02A" w:rsidRPr="00D6702A" w:rsidRDefault="00D6702A" w:rsidP="00D6702A">
      <w:pPr>
        <w:spacing w:before="100" w:beforeAutospacing="1" w:after="100" w:afterAutospacing="1" w:line="40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68D" w:rsidRDefault="002F668D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Default="0040773C">
      <w:pPr>
        <w:rPr>
          <w:sz w:val="28"/>
          <w:szCs w:val="28"/>
        </w:rPr>
      </w:pPr>
    </w:p>
    <w:p w:rsidR="0040773C" w:rsidRPr="0040773C" w:rsidRDefault="0040773C" w:rsidP="0040773C">
      <w:pPr>
        <w:pStyle w:val="a3"/>
        <w:spacing w:before="0" w:beforeAutospacing="0" w:after="0" w:afterAutospacing="0"/>
        <w:rPr>
          <w:i/>
          <w:color w:val="000000" w:themeColor="text1"/>
        </w:rPr>
      </w:pPr>
      <w:r w:rsidRPr="0040773C">
        <w:rPr>
          <w:b/>
          <w:bCs/>
          <w:i/>
          <w:color w:val="000000" w:themeColor="text1"/>
        </w:rPr>
        <w:t>Интернет-ресурсы:</w:t>
      </w:r>
    </w:p>
    <w:p w:rsidR="0040773C" w:rsidRPr="0040773C" w:rsidRDefault="0060474A" w:rsidP="0040773C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0000" w:themeColor="text1"/>
        </w:rPr>
      </w:pPr>
      <w:hyperlink r:id="rId7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http://litera.edu.ru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Коллекция: русская и зарубежная литература для школы.</w:t>
      </w:r>
    </w:p>
    <w:p w:rsidR="0040773C" w:rsidRPr="0040773C" w:rsidRDefault="0060474A" w:rsidP="0040773C">
      <w:pPr>
        <w:pStyle w:val="a3"/>
        <w:numPr>
          <w:ilvl w:val="0"/>
          <w:numId w:val="15"/>
        </w:numPr>
        <w:spacing w:before="0" w:beforeAutospacing="0" w:after="0" w:afterAutospacing="0"/>
        <w:ind w:left="0"/>
        <w:rPr>
          <w:color w:val="000000" w:themeColor="text1"/>
        </w:rPr>
      </w:pPr>
      <w:hyperlink r:id="rId8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http://www.litwomen.ru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Сайт мировых новостей о литературе.</w:t>
      </w:r>
    </w:p>
    <w:p w:rsidR="0040773C" w:rsidRPr="0040773C" w:rsidRDefault="0060474A" w:rsidP="0040773C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color w:val="000000" w:themeColor="text1"/>
        </w:rPr>
      </w:pPr>
      <w:hyperlink r:id="rId9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http://magazines.russ.ru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lastRenderedPageBreak/>
        <w:t>Электронная библиотека современных литературных журналов России.</w:t>
      </w:r>
    </w:p>
    <w:p w:rsidR="0040773C" w:rsidRPr="0040773C" w:rsidRDefault="0060474A" w:rsidP="0040773C">
      <w:pPr>
        <w:pStyle w:val="a3"/>
        <w:numPr>
          <w:ilvl w:val="0"/>
          <w:numId w:val="17"/>
        </w:numPr>
        <w:spacing w:before="0" w:beforeAutospacing="0" w:after="0" w:afterAutospacing="0"/>
        <w:ind w:left="0"/>
        <w:rPr>
          <w:color w:val="000000" w:themeColor="text1"/>
        </w:rPr>
      </w:pPr>
      <w:hyperlink r:id="rId10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http://www.russianplanet.ru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Сайт имеет следующие рубрики: библиотека детской русской и зарубежной литературы, история, филолог, вокруг света, мир знаний, Пушкин, шахматы, музеи</w:t>
      </w:r>
      <w:proofErr w:type="gramStart"/>
      <w:r w:rsidRPr="0040773C">
        <w:rPr>
          <w:color w:val="000000" w:themeColor="text1"/>
        </w:rPr>
        <w:t xml:space="preserve"> ,</w:t>
      </w:r>
      <w:proofErr w:type="gramEnd"/>
      <w:r w:rsidRPr="0040773C">
        <w:rPr>
          <w:color w:val="000000" w:themeColor="text1"/>
        </w:rPr>
        <w:t xml:space="preserve"> новости.</w:t>
      </w:r>
    </w:p>
    <w:p w:rsidR="0040773C" w:rsidRPr="0040773C" w:rsidRDefault="0060474A" w:rsidP="0040773C">
      <w:pPr>
        <w:pStyle w:val="a3"/>
        <w:numPr>
          <w:ilvl w:val="0"/>
          <w:numId w:val="18"/>
        </w:numPr>
        <w:spacing w:before="0" w:beforeAutospacing="0" w:after="0" w:afterAutospacing="0"/>
        <w:ind w:left="0"/>
        <w:rPr>
          <w:color w:val="000000" w:themeColor="text1"/>
        </w:rPr>
      </w:pPr>
      <w:hyperlink r:id="rId11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http://www.russianplanet.ru/filolog/ruslit/index.htm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Сайт о древней литературе Руси, Востока, Западной Европы; о фольклоре.</w:t>
      </w:r>
    </w:p>
    <w:p w:rsidR="0040773C" w:rsidRPr="0040773C" w:rsidRDefault="0060474A" w:rsidP="0040773C">
      <w:pPr>
        <w:pStyle w:val="a3"/>
        <w:numPr>
          <w:ilvl w:val="0"/>
          <w:numId w:val="19"/>
        </w:numPr>
        <w:spacing w:before="0" w:beforeAutospacing="0" w:after="0" w:afterAutospacing="0"/>
        <w:ind w:left="0"/>
        <w:rPr>
          <w:color w:val="000000" w:themeColor="text1"/>
        </w:rPr>
      </w:pPr>
      <w:hyperlink r:id="rId12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http://www.pushkinskijdom.ru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Сайт института русской литературы (Пушкинский дом) Российской Академии наук (статус государственного учреждения).</w:t>
      </w:r>
    </w:p>
    <w:p w:rsidR="0040773C" w:rsidRPr="0040773C" w:rsidRDefault="0060474A" w:rsidP="0040773C">
      <w:pPr>
        <w:pStyle w:val="a3"/>
        <w:numPr>
          <w:ilvl w:val="0"/>
          <w:numId w:val="20"/>
        </w:numPr>
        <w:spacing w:before="0" w:beforeAutospacing="0" w:after="0" w:afterAutospacing="0"/>
        <w:ind w:left="0"/>
        <w:rPr>
          <w:color w:val="000000" w:themeColor="text1"/>
        </w:rPr>
      </w:pPr>
      <w:hyperlink r:id="rId13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http://www.vavilon.ru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Сайт посвящен современной русской литературе.</w:t>
      </w:r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Библиотекарь. РУ</w:t>
      </w:r>
    </w:p>
    <w:p w:rsidR="0040773C" w:rsidRPr="0040773C" w:rsidRDefault="0060474A" w:rsidP="0040773C">
      <w:pPr>
        <w:pStyle w:val="a3"/>
        <w:numPr>
          <w:ilvl w:val="0"/>
          <w:numId w:val="23"/>
        </w:numPr>
        <w:spacing w:before="0" w:beforeAutospacing="0" w:after="0" w:afterAutospacing="0"/>
        <w:ind w:left="0"/>
        <w:rPr>
          <w:color w:val="000000" w:themeColor="text1"/>
        </w:rPr>
      </w:pPr>
      <w:hyperlink r:id="rId14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http://www.bibliotekar.ru/index.htm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Русская литература 18-20 вв.</w:t>
      </w:r>
    </w:p>
    <w:p w:rsidR="0040773C" w:rsidRPr="0040773C" w:rsidRDefault="0060474A" w:rsidP="0040773C">
      <w:pPr>
        <w:pStyle w:val="a3"/>
        <w:numPr>
          <w:ilvl w:val="0"/>
          <w:numId w:val="24"/>
        </w:numPr>
        <w:spacing w:before="0" w:beforeAutospacing="0" w:after="0" w:afterAutospacing="0"/>
        <w:ind w:left="0"/>
        <w:rPr>
          <w:color w:val="000000" w:themeColor="text1"/>
        </w:rPr>
      </w:pPr>
      <w:hyperlink r:id="rId15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http://www.a4format.ru/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Большая художественная галерея</w:t>
      </w:r>
    </w:p>
    <w:p w:rsidR="0040773C" w:rsidRPr="0040773C" w:rsidRDefault="0060474A" w:rsidP="0040773C">
      <w:pPr>
        <w:pStyle w:val="a3"/>
        <w:numPr>
          <w:ilvl w:val="0"/>
          <w:numId w:val="25"/>
        </w:numPr>
        <w:spacing w:before="0" w:beforeAutospacing="0" w:after="0" w:afterAutospacing="0"/>
        <w:ind w:left="0"/>
        <w:rPr>
          <w:color w:val="000000" w:themeColor="text1"/>
        </w:rPr>
      </w:pPr>
      <w:hyperlink r:id="rId16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http://gallerix.ru/</w:t>
        </w:r>
      </w:hyperlink>
    </w:p>
    <w:p w:rsidR="0040773C" w:rsidRPr="0040773C" w:rsidRDefault="0060474A" w:rsidP="0040773C">
      <w:pPr>
        <w:pStyle w:val="a3"/>
        <w:numPr>
          <w:ilvl w:val="0"/>
          <w:numId w:val="26"/>
        </w:numPr>
        <w:spacing w:before="0" w:beforeAutospacing="0" w:after="0" w:afterAutospacing="0"/>
        <w:ind w:left="0"/>
        <w:rPr>
          <w:color w:val="000000" w:themeColor="text1"/>
        </w:rPr>
      </w:pPr>
      <w:hyperlink r:id="rId17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http://www.museum.ru/gmii/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 xml:space="preserve">Государственный музей изобразительных искусств им. </w:t>
      </w:r>
      <w:proofErr w:type="spellStart"/>
      <w:r w:rsidRPr="0040773C">
        <w:rPr>
          <w:color w:val="000000" w:themeColor="text1"/>
        </w:rPr>
        <w:t>А.С.Пушкина</w:t>
      </w:r>
      <w:proofErr w:type="spellEnd"/>
      <w:r w:rsidRPr="0040773C">
        <w:rPr>
          <w:color w:val="000000" w:themeColor="text1"/>
        </w:rPr>
        <w:t>.</w:t>
      </w:r>
    </w:p>
    <w:p w:rsidR="0040773C" w:rsidRPr="0040773C" w:rsidRDefault="0060474A" w:rsidP="0040773C">
      <w:pPr>
        <w:pStyle w:val="a3"/>
        <w:numPr>
          <w:ilvl w:val="0"/>
          <w:numId w:val="27"/>
        </w:numPr>
        <w:spacing w:before="0" w:beforeAutospacing="0" w:after="0" w:afterAutospacing="0"/>
        <w:ind w:left="0"/>
        <w:rPr>
          <w:color w:val="000000" w:themeColor="text1"/>
        </w:rPr>
      </w:pPr>
      <w:hyperlink r:id="rId18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http://www.museum.ru/M654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Новгородский государственный объединенный музей-заповедник.</w:t>
      </w:r>
    </w:p>
    <w:p w:rsidR="0040773C" w:rsidRPr="0040773C" w:rsidRDefault="0060474A" w:rsidP="0040773C">
      <w:pPr>
        <w:pStyle w:val="a3"/>
        <w:numPr>
          <w:ilvl w:val="0"/>
          <w:numId w:val="28"/>
        </w:numPr>
        <w:spacing w:before="0" w:beforeAutospacing="0" w:after="0" w:afterAutospacing="0"/>
        <w:ind w:left="0"/>
        <w:rPr>
          <w:color w:val="000000" w:themeColor="text1"/>
        </w:rPr>
      </w:pPr>
      <w:hyperlink r:id="rId19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http://www.museumpushkin.ru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 xml:space="preserve">Всероссийский музей </w:t>
      </w:r>
      <w:proofErr w:type="spellStart"/>
      <w:r w:rsidRPr="0040773C">
        <w:rPr>
          <w:color w:val="000000" w:themeColor="text1"/>
        </w:rPr>
        <w:t>А.С.Пушкина</w:t>
      </w:r>
      <w:proofErr w:type="spellEnd"/>
      <w:r w:rsidRPr="0040773C">
        <w:rPr>
          <w:color w:val="000000" w:themeColor="text1"/>
        </w:rPr>
        <w:t>.</w:t>
      </w:r>
    </w:p>
    <w:p w:rsidR="0040773C" w:rsidRPr="0040773C" w:rsidRDefault="0060474A" w:rsidP="0040773C">
      <w:pPr>
        <w:pStyle w:val="a3"/>
        <w:numPr>
          <w:ilvl w:val="0"/>
          <w:numId w:val="29"/>
        </w:numPr>
        <w:spacing w:before="0" w:beforeAutospacing="0" w:after="0" w:afterAutospacing="0"/>
        <w:ind w:left="0"/>
        <w:rPr>
          <w:color w:val="000000" w:themeColor="text1"/>
        </w:rPr>
      </w:pPr>
      <w:hyperlink r:id="rId20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http://www.peterhof.ru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Музей-заповедник «Петергоф»</w:t>
      </w:r>
    </w:p>
    <w:p w:rsidR="0040773C" w:rsidRPr="0040773C" w:rsidRDefault="0060474A" w:rsidP="0040773C">
      <w:pPr>
        <w:pStyle w:val="a3"/>
        <w:numPr>
          <w:ilvl w:val="0"/>
          <w:numId w:val="30"/>
        </w:numPr>
        <w:spacing w:before="0" w:beforeAutospacing="0" w:after="0" w:afterAutospacing="0"/>
        <w:ind w:left="0"/>
        <w:rPr>
          <w:color w:val="000000" w:themeColor="text1"/>
        </w:rPr>
      </w:pPr>
      <w:hyperlink r:id="rId21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http://www.rusmuseum.ru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Государственный Русский музей.</w:t>
      </w:r>
    </w:p>
    <w:p w:rsidR="0040773C" w:rsidRPr="0040773C" w:rsidRDefault="0060474A" w:rsidP="0040773C">
      <w:pPr>
        <w:pStyle w:val="a3"/>
        <w:numPr>
          <w:ilvl w:val="0"/>
          <w:numId w:val="31"/>
        </w:numPr>
        <w:spacing w:before="0" w:beforeAutospacing="0" w:after="0" w:afterAutospacing="0"/>
        <w:ind w:left="0"/>
        <w:rPr>
          <w:color w:val="000000" w:themeColor="text1"/>
        </w:rPr>
      </w:pPr>
      <w:hyperlink r:id="rId22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http://www.shm.ru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Государственный исторический музей.</w:t>
      </w:r>
    </w:p>
    <w:p w:rsidR="0040773C" w:rsidRPr="0040773C" w:rsidRDefault="0060474A" w:rsidP="0040773C">
      <w:pPr>
        <w:pStyle w:val="a3"/>
        <w:numPr>
          <w:ilvl w:val="0"/>
          <w:numId w:val="32"/>
        </w:numPr>
        <w:spacing w:before="0" w:beforeAutospacing="0" w:after="0" w:afterAutospacing="0" w:line="253" w:lineRule="atLeast"/>
        <w:ind w:left="0"/>
        <w:rPr>
          <w:color w:val="000000" w:themeColor="text1"/>
        </w:rPr>
      </w:pPr>
      <w:hyperlink r:id="rId23" w:tgtFrame="_blank" w:history="1">
        <w:r w:rsidR="0040773C" w:rsidRPr="0040773C">
          <w:rPr>
            <w:rStyle w:val="a4"/>
            <w:color w:val="000000" w:themeColor="text1"/>
            <w:bdr w:val="none" w:sz="0" w:space="0" w:color="auto" w:frame="1"/>
          </w:rPr>
          <w:t>http://www.tretyakovgallery.ru</w:t>
        </w:r>
      </w:hyperlink>
    </w:p>
    <w:p w:rsidR="0040773C" w:rsidRPr="0040773C" w:rsidRDefault="0040773C" w:rsidP="0040773C">
      <w:pPr>
        <w:pStyle w:val="a3"/>
        <w:spacing w:before="0" w:beforeAutospacing="0" w:after="0" w:afterAutospacing="0"/>
        <w:rPr>
          <w:color w:val="000000" w:themeColor="text1"/>
        </w:rPr>
      </w:pPr>
      <w:r w:rsidRPr="0040773C">
        <w:rPr>
          <w:color w:val="000000" w:themeColor="text1"/>
        </w:rPr>
        <w:t>Государственная Третьяковская галерея.</w:t>
      </w:r>
    </w:p>
    <w:p w:rsidR="0040773C" w:rsidRPr="0040773C" w:rsidRDefault="0040773C" w:rsidP="0040773C">
      <w:pPr>
        <w:spacing w:line="360" w:lineRule="auto"/>
        <w:rPr>
          <w:rFonts w:ascii="Times New Roman" w:hAnsi="Times New Roman" w:cs="Times New Roman"/>
        </w:rPr>
      </w:pPr>
    </w:p>
    <w:p w:rsidR="0040773C" w:rsidRPr="009B5A7C" w:rsidRDefault="0040773C">
      <w:pPr>
        <w:rPr>
          <w:sz w:val="28"/>
          <w:szCs w:val="28"/>
        </w:rPr>
      </w:pPr>
    </w:p>
    <w:sectPr w:rsidR="0040773C" w:rsidRPr="009B5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307"/>
    <w:multiLevelType w:val="multilevel"/>
    <w:tmpl w:val="6A7A4F5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35719"/>
    <w:multiLevelType w:val="multilevel"/>
    <w:tmpl w:val="568A6B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929E3"/>
    <w:multiLevelType w:val="multilevel"/>
    <w:tmpl w:val="6B98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949D9"/>
    <w:multiLevelType w:val="multilevel"/>
    <w:tmpl w:val="9E98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375F2"/>
    <w:multiLevelType w:val="multilevel"/>
    <w:tmpl w:val="1A44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920D01"/>
    <w:multiLevelType w:val="multilevel"/>
    <w:tmpl w:val="FE4C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4375C9"/>
    <w:multiLevelType w:val="multilevel"/>
    <w:tmpl w:val="BD24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ED7DD5"/>
    <w:multiLevelType w:val="multilevel"/>
    <w:tmpl w:val="67D00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3C13B3"/>
    <w:multiLevelType w:val="multilevel"/>
    <w:tmpl w:val="CFFC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124CB"/>
    <w:multiLevelType w:val="multilevel"/>
    <w:tmpl w:val="9856B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0C2BFE"/>
    <w:multiLevelType w:val="multilevel"/>
    <w:tmpl w:val="E39A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EC6EDF"/>
    <w:multiLevelType w:val="multilevel"/>
    <w:tmpl w:val="6148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7318E"/>
    <w:multiLevelType w:val="multilevel"/>
    <w:tmpl w:val="7F0A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E2306B"/>
    <w:multiLevelType w:val="multilevel"/>
    <w:tmpl w:val="4874F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8C1C07"/>
    <w:multiLevelType w:val="multilevel"/>
    <w:tmpl w:val="DD56E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D75FA4"/>
    <w:multiLevelType w:val="multilevel"/>
    <w:tmpl w:val="C34E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9B0F57"/>
    <w:multiLevelType w:val="multilevel"/>
    <w:tmpl w:val="56C4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D4440A"/>
    <w:multiLevelType w:val="multilevel"/>
    <w:tmpl w:val="D226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343D5B"/>
    <w:multiLevelType w:val="multilevel"/>
    <w:tmpl w:val="227C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C37B0"/>
    <w:multiLevelType w:val="multilevel"/>
    <w:tmpl w:val="4A1C8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C5265C"/>
    <w:multiLevelType w:val="multilevel"/>
    <w:tmpl w:val="9614E8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316E36"/>
    <w:multiLevelType w:val="multilevel"/>
    <w:tmpl w:val="BAD8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0A51CF"/>
    <w:multiLevelType w:val="multilevel"/>
    <w:tmpl w:val="7AEE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BD530F"/>
    <w:multiLevelType w:val="multilevel"/>
    <w:tmpl w:val="7EFC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2D0E9C"/>
    <w:multiLevelType w:val="multilevel"/>
    <w:tmpl w:val="47529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08663A"/>
    <w:multiLevelType w:val="multilevel"/>
    <w:tmpl w:val="3312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1F4FCB"/>
    <w:multiLevelType w:val="multilevel"/>
    <w:tmpl w:val="E0E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395F74"/>
    <w:multiLevelType w:val="multilevel"/>
    <w:tmpl w:val="8578B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F8448F"/>
    <w:multiLevelType w:val="multilevel"/>
    <w:tmpl w:val="B5FA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273689"/>
    <w:multiLevelType w:val="multilevel"/>
    <w:tmpl w:val="BCFC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3D0E6A"/>
    <w:multiLevelType w:val="multilevel"/>
    <w:tmpl w:val="5F363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5C3238"/>
    <w:multiLevelType w:val="multilevel"/>
    <w:tmpl w:val="89AAE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0"/>
  </w:num>
  <w:num w:numId="3">
    <w:abstractNumId w:val="14"/>
  </w:num>
  <w:num w:numId="4">
    <w:abstractNumId w:val="28"/>
  </w:num>
  <w:num w:numId="5">
    <w:abstractNumId w:val="13"/>
  </w:num>
  <w:num w:numId="6">
    <w:abstractNumId w:val="0"/>
  </w:num>
  <w:num w:numId="7">
    <w:abstractNumId w:val="3"/>
  </w:num>
  <w:num w:numId="8">
    <w:abstractNumId w:val="17"/>
  </w:num>
  <w:num w:numId="9">
    <w:abstractNumId w:val="15"/>
  </w:num>
  <w:num w:numId="10">
    <w:abstractNumId w:val="5"/>
  </w:num>
  <w:num w:numId="11">
    <w:abstractNumId w:val="7"/>
  </w:num>
  <w:num w:numId="12">
    <w:abstractNumId w:val="23"/>
  </w:num>
  <w:num w:numId="13">
    <w:abstractNumId w:val="18"/>
  </w:num>
  <w:num w:numId="14">
    <w:abstractNumId w:val="21"/>
  </w:num>
  <w:num w:numId="15">
    <w:abstractNumId w:val="24"/>
  </w:num>
  <w:num w:numId="16">
    <w:abstractNumId w:val="2"/>
  </w:num>
  <w:num w:numId="17">
    <w:abstractNumId w:val="25"/>
  </w:num>
  <w:num w:numId="18">
    <w:abstractNumId w:val="26"/>
  </w:num>
  <w:num w:numId="19">
    <w:abstractNumId w:val="10"/>
  </w:num>
  <w:num w:numId="20">
    <w:abstractNumId w:val="31"/>
  </w:num>
  <w:num w:numId="21">
    <w:abstractNumId w:val="6"/>
  </w:num>
  <w:num w:numId="22">
    <w:abstractNumId w:val="12"/>
  </w:num>
  <w:num w:numId="23">
    <w:abstractNumId w:val="16"/>
  </w:num>
  <w:num w:numId="24">
    <w:abstractNumId w:val="4"/>
  </w:num>
  <w:num w:numId="25">
    <w:abstractNumId w:val="29"/>
  </w:num>
  <w:num w:numId="26">
    <w:abstractNumId w:val="11"/>
  </w:num>
  <w:num w:numId="27">
    <w:abstractNumId w:val="22"/>
  </w:num>
  <w:num w:numId="28">
    <w:abstractNumId w:val="30"/>
  </w:num>
  <w:num w:numId="29">
    <w:abstractNumId w:val="9"/>
  </w:num>
  <w:num w:numId="30">
    <w:abstractNumId w:val="8"/>
  </w:num>
  <w:num w:numId="31">
    <w:abstractNumId w:val="2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EC"/>
    <w:rsid w:val="00013B73"/>
    <w:rsid w:val="00137024"/>
    <w:rsid w:val="001A068E"/>
    <w:rsid w:val="001B2B04"/>
    <w:rsid w:val="001C0029"/>
    <w:rsid w:val="001E0132"/>
    <w:rsid w:val="002579A0"/>
    <w:rsid w:val="00283DFA"/>
    <w:rsid w:val="002D32A4"/>
    <w:rsid w:val="002F668D"/>
    <w:rsid w:val="003722D4"/>
    <w:rsid w:val="003D0399"/>
    <w:rsid w:val="003E1815"/>
    <w:rsid w:val="00406F01"/>
    <w:rsid w:val="0040773C"/>
    <w:rsid w:val="00415738"/>
    <w:rsid w:val="00446E62"/>
    <w:rsid w:val="00547BC3"/>
    <w:rsid w:val="00565092"/>
    <w:rsid w:val="005C4181"/>
    <w:rsid w:val="005E42E5"/>
    <w:rsid w:val="0060474A"/>
    <w:rsid w:val="006145A6"/>
    <w:rsid w:val="006E5ADD"/>
    <w:rsid w:val="00702610"/>
    <w:rsid w:val="0072213B"/>
    <w:rsid w:val="007B1A3B"/>
    <w:rsid w:val="00817D45"/>
    <w:rsid w:val="00833D4D"/>
    <w:rsid w:val="0086368D"/>
    <w:rsid w:val="00973572"/>
    <w:rsid w:val="009B5A7C"/>
    <w:rsid w:val="00AE07AB"/>
    <w:rsid w:val="00B11E4D"/>
    <w:rsid w:val="00B31BEE"/>
    <w:rsid w:val="00BA086C"/>
    <w:rsid w:val="00C02BEC"/>
    <w:rsid w:val="00C14C7A"/>
    <w:rsid w:val="00D0271A"/>
    <w:rsid w:val="00D05605"/>
    <w:rsid w:val="00D3515A"/>
    <w:rsid w:val="00D6702A"/>
    <w:rsid w:val="00E2736A"/>
    <w:rsid w:val="00E87703"/>
    <w:rsid w:val="00F13B51"/>
    <w:rsid w:val="00F25F3F"/>
    <w:rsid w:val="00F32042"/>
    <w:rsid w:val="00F52038"/>
    <w:rsid w:val="00FD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039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039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www.litwomen.ru%2F" TargetMode="External"/><Relationship Id="rId13" Type="http://schemas.openxmlformats.org/officeDocument/2006/relationships/hyperlink" Target="http://doc4web.ru/go.html?href=http%3A%2F%2Fwww.vavilon.ru%2F" TargetMode="External"/><Relationship Id="rId18" Type="http://schemas.openxmlformats.org/officeDocument/2006/relationships/hyperlink" Target="http://doc4web.ru/go.html?href=http%3A%2F%2Fwww.museum.ru%2FM65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4web.ru/go.html?href=http%3A%2F%2Fwww.rusmuseum.ru%2F" TargetMode="External"/><Relationship Id="rId7" Type="http://schemas.openxmlformats.org/officeDocument/2006/relationships/hyperlink" Target="http://doc4web.ru/go.html?href=http%3A%2F%2Flitera.edu.ru%2F" TargetMode="External"/><Relationship Id="rId12" Type="http://schemas.openxmlformats.org/officeDocument/2006/relationships/hyperlink" Target="http://doc4web.ru/go.html?href=http%3A%2F%2Fwww.pushkinskijdom.ru%2F" TargetMode="External"/><Relationship Id="rId17" Type="http://schemas.openxmlformats.org/officeDocument/2006/relationships/hyperlink" Target="http://doc4web.ru/go.html?href=http%3A%2F%2Fwww.museum.ru%2Fgmii%2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c4web.ru/go.html?href=http%3A%2F%2Fgallerix.ru%2F" TargetMode="External"/><Relationship Id="rId20" Type="http://schemas.openxmlformats.org/officeDocument/2006/relationships/hyperlink" Target="http://doc4web.ru/go.html?href=http%3A%2F%2Fwww.peterhof.ru%2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oc4web.ru/go.html?href=http%3A%2F%2Fwww.russianplanet.ru%2Ffilolog%2Fruslit%2Findex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4web.ru/go.html?href=http%3A%2F%2Fwww.a4format.ru%2F" TargetMode="External"/><Relationship Id="rId23" Type="http://schemas.openxmlformats.org/officeDocument/2006/relationships/hyperlink" Target="http://doc4web.ru/go.html?href=http%3A%2F%2Fwww.tretyakovgallery.ru%2F" TargetMode="External"/><Relationship Id="rId10" Type="http://schemas.openxmlformats.org/officeDocument/2006/relationships/hyperlink" Target="http://doc4web.ru/go.html?href=http%3A%2F%2Fwww.russianplanet.ru%2F" TargetMode="External"/><Relationship Id="rId19" Type="http://schemas.openxmlformats.org/officeDocument/2006/relationships/hyperlink" Target="http://doc4web.ru/go.html?href=http%3A%2F%2Fwww.museumpushkin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4web.ru/go.html?href=http%3A%2F%2Fmagazines.russ.ru%2F" TargetMode="External"/><Relationship Id="rId14" Type="http://schemas.openxmlformats.org/officeDocument/2006/relationships/hyperlink" Target="http://doc4web.ru/go.html?href=http%3A%2F%2Fwww.bibliotekar.ru%2Findex.htm" TargetMode="External"/><Relationship Id="rId22" Type="http://schemas.openxmlformats.org/officeDocument/2006/relationships/hyperlink" Target="http://doc4web.ru/go.html?href=http%3A%2F%2Fwww.shm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3628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Yanin'S</dc:creator>
  <cp:keywords/>
  <dc:description/>
  <cp:lastModifiedBy>2024</cp:lastModifiedBy>
  <cp:revision>35</cp:revision>
  <cp:lastPrinted>2019-09-06T17:58:00Z</cp:lastPrinted>
  <dcterms:created xsi:type="dcterms:W3CDTF">2017-09-03T15:00:00Z</dcterms:created>
  <dcterms:modified xsi:type="dcterms:W3CDTF">2024-11-13T18:54:00Z</dcterms:modified>
</cp:coreProperties>
</file>