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18" w:rsidRDefault="009602C1">
      <w:pPr>
        <w:rPr>
          <w:lang w:val="ru-RU"/>
        </w:rPr>
        <w:sectPr w:rsidR="004B7618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bookmarkStart w:id="0" w:name="block-2196284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</w:t>
      </w:r>
      <w:r>
        <w:rPr>
          <w:rFonts w:ascii="Times New Roman" w:hAnsi="Times New Roman"/>
          <w:color w:val="000000"/>
          <w:sz w:val="28"/>
          <w:lang w:val="ru-RU"/>
        </w:rPr>
        <w:t>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</w:t>
      </w:r>
      <w:r>
        <w:rPr>
          <w:rFonts w:ascii="Times New Roman" w:hAnsi="Times New Roman"/>
          <w:color w:val="000000"/>
          <w:sz w:val="28"/>
          <w:lang w:val="ru-RU"/>
        </w:rPr>
        <w:t>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</w:t>
      </w:r>
      <w:r>
        <w:rPr>
          <w:rFonts w:ascii="Times New Roman" w:hAnsi="Times New Roman"/>
          <w:color w:val="000000"/>
          <w:sz w:val="28"/>
          <w:lang w:val="ru-RU"/>
        </w:rPr>
        <w:t>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</w:t>
      </w:r>
      <w:r>
        <w:rPr>
          <w:rFonts w:ascii="Times New Roman" w:hAnsi="Times New Roman"/>
          <w:color w:val="000000"/>
          <w:sz w:val="28"/>
          <w:lang w:val="ru-RU"/>
        </w:rPr>
        <w:t>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</w:t>
      </w:r>
      <w:r>
        <w:rPr>
          <w:rFonts w:ascii="Times New Roman" w:hAnsi="Times New Roman"/>
          <w:color w:val="000000"/>
          <w:sz w:val="28"/>
          <w:lang w:val="ru-RU"/>
        </w:rPr>
        <w:t>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</w:t>
      </w:r>
      <w:r>
        <w:rPr>
          <w:rFonts w:ascii="Times New Roman" w:hAnsi="Times New Roman"/>
          <w:color w:val="000000"/>
          <w:sz w:val="28"/>
          <w:lang w:val="ru-RU"/>
        </w:rPr>
        <w:t>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</w:t>
      </w:r>
      <w:r>
        <w:rPr>
          <w:rFonts w:ascii="Times New Roman" w:hAnsi="Times New Roman"/>
          <w:color w:val="000000"/>
          <w:sz w:val="28"/>
          <w:lang w:val="ru-RU"/>
        </w:rPr>
        <w:t>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</w:t>
      </w:r>
      <w:r>
        <w:rPr>
          <w:rFonts w:ascii="Times New Roman" w:hAnsi="Times New Roman"/>
          <w:color w:val="000000"/>
          <w:sz w:val="28"/>
          <w:lang w:val="ru-RU"/>
        </w:rPr>
        <w:t>осит огромный вклад в эстетическое и нравственное развитие обучающегося, формирование всей системы ценностей.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</w:t>
      </w:r>
      <w:r>
        <w:rPr>
          <w:rFonts w:ascii="Times New Roman" w:hAnsi="Times New Roman"/>
          <w:color w:val="000000"/>
          <w:sz w:val="28"/>
          <w:lang w:val="ru-RU"/>
        </w:rPr>
        <w:t>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</w:t>
      </w:r>
      <w:r>
        <w:rPr>
          <w:rFonts w:ascii="Times New Roman" w:hAnsi="Times New Roman"/>
          <w:color w:val="000000"/>
          <w:sz w:val="28"/>
          <w:lang w:val="ru-RU"/>
        </w:rPr>
        <w:t xml:space="preserve">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</w:t>
      </w:r>
      <w:r>
        <w:rPr>
          <w:rFonts w:ascii="Times New Roman" w:hAnsi="Times New Roman"/>
          <w:color w:val="000000"/>
          <w:sz w:val="28"/>
          <w:lang w:val="ru-RU"/>
        </w:rPr>
        <w:t>я по следующим направлениям: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</w:t>
      </w:r>
      <w:r>
        <w:rPr>
          <w:rFonts w:ascii="Times New Roman" w:hAnsi="Times New Roman"/>
          <w:color w:val="000000"/>
          <w:sz w:val="28"/>
          <w:lang w:val="ru-RU"/>
        </w:rPr>
        <w:t>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Задачи обу</w:t>
      </w:r>
      <w:r>
        <w:rPr>
          <w:rFonts w:ascii="Times New Roman" w:hAnsi="Times New Roman"/>
          <w:b/>
          <w:color w:val="000000"/>
          <w:sz w:val="28"/>
          <w:lang w:val="ru-RU"/>
        </w:rPr>
        <w:t>чения музыке на уровне основного общего образования: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</w:t>
      </w:r>
      <w:r>
        <w:rPr>
          <w:rFonts w:ascii="Times New Roman" w:hAnsi="Times New Roman"/>
          <w:color w:val="000000"/>
          <w:sz w:val="28"/>
          <w:lang w:val="ru-RU"/>
        </w:rPr>
        <w:t>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представления о комплексе выразительных </w:t>
      </w:r>
      <w:r>
        <w:rPr>
          <w:rFonts w:ascii="Times New Roman" w:hAnsi="Times New Roman"/>
          <w:color w:val="000000"/>
          <w:sz w:val="28"/>
          <w:lang w:val="ru-RU"/>
        </w:rPr>
        <w:t>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</w:t>
      </w:r>
      <w:r>
        <w:rPr>
          <w:rFonts w:ascii="Times New Roman" w:hAnsi="Times New Roman"/>
          <w:color w:val="000000"/>
          <w:sz w:val="28"/>
          <w:lang w:val="ru-RU"/>
        </w:rPr>
        <w:t xml:space="preserve">х образцов народного и профессионального искусства родной страны и мира,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общих и специальных музыкальных способностей, совершенствование в предметных умениях </w:t>
      </w:r>
      <w:r>
        <w:rPr>
          <w:rFonts w:ascii="Times New Roman" w:hAnsi="Times New Roman"/>
          <w:color w:val="000000"/>
          <w:sz w:val="28"/>
          <w:lang w:val="ru-RU"/>
        </w:rPr>
        <w:t>и навыках, в том числе: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</w:t>
      </w:r>
      <w:r>
        <w:rPr>
          <w:rFonts w:ascii="Times New Roman" w:hAnsi="Times New Roman"/>
          <w:color w:val="000000"/>
          <w:sz w:val="28"/>
          <w:lang w:val="ru-RU"/>
        </w:rPr>
        <w:t>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</w:t>
      </w:r>
      <w:r>
        <w:rPr>
          <w:rFonts w:ascii="Times New Roman" w:hAnsi="Times New Roman"/>
          <w:color w:val="000000"/>
          <w:sz w:val="28"/>
          <w:lang w:val="ru-RU"/>
        </w:rPr>
        <w:t>анием цифровых программных продуктов);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исследовательская деяте</w:t>
      </w:r>
      <w:r>
        <w:rPr>
          <w:rFonts w:ascii="Times New Roman" w:hAnsi="Times New Roman"/>
          <w:color w:val="000000"/>
          <w:sz w:val="28"/>
          <w:lang w:val="ru-RU"/>
        </w:rPr>
        <w:t>льность на материале музыкального искусства.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</w:t>
      </w:r>
      <w:r>
        <w:rPr>
          <w:rFonts w:ascii="Times New Roman" w:hAnsi="Times New Roman"/>
          <w:color w:val="000000"/>
          <w:sz w:val="28"/>
          <w:lang w:val="ru-RU"/>
        </w:rPr>
        <w:t xml:space="preserve">и возможностей обучающихся, их творческих способностей.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шестью модулями</w:t>
      </w:r>
      <w:r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ь изучения учебного предмета: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</w:t>
      </w:r>
      <w:r>
        <w:rPr>
          <w:rFonts w:ascii="Times New Roman" w:hAnsi="Times New Roman"/>
          <w:color w:val="000000"/>
          <w:sz w:val="28"/>
          <w:lang w:val="ru-RU"/>
        </w:rPr>
        <w:t xml:space="preserve">«Музыка народов мира»;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7ad9d27f-2d5e-40e5-a5e1-761ecce37b11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</w:t>
      </w:r>
      <w:r>
        <w:rPr>
          <w:rFonts w:ascii="Times New Roman" w:hAnsi="Times New Roman"/>
          <w:color w:val="000000"/>
          <w:sz w:val="28"/>
          <w:lang w:val="ru-RU"/>
        </w:rPr>
        <w:t>ля изучения музыки, – 136 часов: в 5 классе – 34 часа (1 час в неделю), в 6 классе – 34 часа (1 час в неделю), в 7 классе – 34 часа (1 час в неделю)</w:t>
      </w:r>
      <w:bookmarkEnd w:id="1"/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B7618" w:rsidRDefault="004B7618">
      <w:pPr>
        <w:rPr>
          <w:lang w:val="ru-RU"/>
        </w:rPr>
        <w:sectPr w:rsidR="004B7618">
          <w:pgSz w:w="11906" w:h="16383"/>
          <w:pgMar w:top="1134" w:right="850" w:bottom="1134" w:left="1701" w:header="720" w:footer="720" w:gutter="0"/>
          <w:cols w:space="720"/>
        </w:sect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bookmarkStart w:id="2" w:name="block-2196284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bookmarkStart w:id="3" w:name="_Toc139895958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Модуль № 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«Музыка моего края»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</w:t>
      </w:r>
      <w:r>
        <w:rPr>
          <w:rFonts w:ascii="Times New Roman" w:hAnsi="Times New Roman"/>
          <w:color w:val="000000"/>
          <w:sz w:val="28"/>
          <w:lang w:val="ru-RU"/>
        </w:rPr>
        <w:t>о- и видеозаписи;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</w:t>
      </w:r>
      <w:r>
        <w:rPr>
          <w:rFonts w:ascii="Times New Roman" w:hAnsi="Times New Roman"/>
          <w:color w:val="000000"/>
          <w:sz w:val="28"/>
          <w:lang w:val="ru-RU"/>
        </w:rPr>
        <w:t>, инструментальных наигрышей, фольклорных игр.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</w:t>
      </w:r>
      <w:r>
        <w:rPr>
          <w:rFonts w:ascii="Times New Roman" w:hAnsi="Times New Roman"/>
          <w:color w:val="000000"/>
          <w:sz w:val="28"/>
          <w:lang w:val="ru-RU"/>
        </w:rPr>
        <w:t>в, поиск информации о соответствующих фольклорных традициях;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Семейный </w:t>
      </w:r>
      <w:r>
        <w:rPr>
          <w:rFonts w:ascii="Times New Roman" w:hAnsi="Times New Roman"/>
          <w:b/>
          <w:color w:val="000000"/>
          <w:sz w:val="28"/>
          <w:lang w:val="ru-RU"/>
        </w:rPr>
        <w:t>фольклор.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теме «Жанры семейного фольклора».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</w:t>
      </w:r>
      <w:r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</w:t>
      </w:r>
      <w:r>
        <w:rPr>
          <w:rFonts w:ascii="Times New Roman" w:hAnsi="Times New Roman"/>
          <w:color w:val="000000"/>
          <w:sz w:val="28"/>
          <w:lang w:val="ru-RU"/>
        </w:rPr>
        <w:t>аписание отзыва с анализом спектакля, концерта, экскурсии;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</w:t>
      </w:r>
      <w:r>
        <w:rPr>
          <w:rFonts w:ascii="Times New Roman" w:hAnsi="Times New Roman"/>
          <w:color w:val="000000"/>
          <w:sz w:val="28"/>
          <w:lang w:val="ru-RU"/>
        </w:rPr>
        <w:t>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</w:t>
      </w:r>
      <w:r>
        <w:rPr>
          <w:rFonts w:ascii="Times New Roman" w:hAnsi="Times New Roman"/>
          <w:color w:val="000000"/>
          <w:sz w:val="28"/>
          <w:lang w:val="ru-RU"/>
        </w:rPr>
        <w:t xml:space="preserve">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</w:t>
      </w:r>
      <w:r>
        <w:rPr>
          <w:rFonts w:ascii="Times New Roman" w:hAnsi="Times New Roman"/>
          <w:color w:val="000000"/>
          <w:sz w:val="28"/>
          <w:lang w:val="ru-RU"/>
        </w:rPr>
        <w:t>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</w:t>
      </w:r>
      <w:r>
        <w:rPr>
          <w:rFonts w:ascii="Times New Roman" w:hAnsi="Times New Roman"/>
          <w:color w:val="000000"/>
          <w:sz w:val="28"/>
          <w:lang w:val="ru-RU"/>
        </w:rPr>
        <w:t>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</w:t>
      </w:r>
      <w:r>
        <w:rPr>
          <w:rFonts w:ascii="Times New Roman" w:hAnsi="Times New Roman"/>
          <w:color w:val="000000"/>
          <w:sz w:val="28"/>
          <w:lang w:val="ru-RU"/>
        </w:rPr>
        <w:t>ов в аудио- и видеозаписи;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</w:t>
      </w:r>
      <w:r>
        <w:rPr>
          <w:rFonts w:ascii="Times New Roman" w:hAnsi="Times New Roman"/>
          <w:color w:val="000000"/>
          <w:sz w:val="28"/>
          <w:lang w:val="ru-RU"/>
        </w:rPr>
        <w:t>нструментального, смешанного);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</w:t>
      </w:r>
      <w:r>
        <w:rPr>
          <w:rFonts w:ascii="Times New Roman" w:hAnsi="Times New Roman"/>
          <w:color w:val="000000"/>
          <w:sz w:val="28"/>
          <w:lang w:val="ru-RU"/>
        </w:rPr>
        <w:t xml:space="preserve"> лирических и эпических песенных образцов фольклора разных народов России;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</w:t>
      </w:r>
      <w:r>
        <w:rPr>
          <w:rFonts w:ascii="Times New Roman" w:hAnsi="Times New Roman"/>
          <w:color w:val="000000"/>
          <w:sz w:val="28"/>
          <w:lang w:val="ru-RU"/>
        </w:rPr>
        <w:t xml:space="preserve"> исследовательские проекты, посвященные музыке разных народов России; музыкальный фестиваль «Народы России».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</w:t>
      </w:r>
      <w:r>
        <w:rPr>
          <w:rFonts w:ascii="Times New Roman" w:hAnsi="Times New Roman"/>
          <w:color w:val="000000"/>
          <w:sz w:val="28"/>
          <w:lang w:val="ru-RU"/>
        </w:rPr>
        <w:t>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</w:t>
      </w:r>
      <w:r>
        <w:rPr>
          <w:rFonts w:ascii="Times New Roman" w:hAnsi="Times New Roman"/>
          <w:color w:val="000000"/>
          <w:sz w:val="28"/>
          <w:lang w:val="ru-RU"/>
        </w:rPr>
        <w:t>елодий в композиторской обработке;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</w:t>
      </w:r>
      <w:r>
        <w:rPr>
          <w:rFonts w:ascii="Times New Roman" w:hAnsi="Times New Roman"/>
          <w:color w:val="000000"/>
          <w:sz w:val="28"/>
          <w:lang w:val="ru-RU"/>
        </w:rPr>
        <w:t>е за принципами композиторской обработки, развития фольклорного тематического материала;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</w:t>
      </w:r>
      <w:r>
        <w:rPr>
          <w:rFonts w:ascii="Times New Roman" w:hAnsi="Times New Roman"/>
          <w:color w:val="000000"/>
          <w:sz w:val="28"/>
          <w:lang w:val="ru-RU"/>
        </w:rPr>
        <w:t>традиции);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</w:t>
      </w:r>
      <w:r>
        <w:rPr>
          <w:rFonts w:ascii="Times New Roman" w:hAnsi="Times New Roman"/>
          <w:color w:val="000000"/>
          <w:sz w:val="28"/>
          <w:lang w:val="ru-RU"/>
        </w:rPr>
        <w:t>зачья лезгинка, калмыцкая гармошка), выявление причинно-следственных связей такого смешения;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</w:t>
      </w:r>
      <w:r>
        <w:rPr>
          <w:rFonts w:ascii="Times New Roman" w:hAnsi="Times New Roman"/>
          <w:color w:val="000000"/>
          <w:sz w:val="28"/>
          <w:lang w:val="ru-RU"/>
        </w:rPr>
        <w:t>диции; посещение (участие) в фестивале традиционной культуры.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</w:t>
      </w:r>
      <w:r>
        <w:rPr>
          <w:rFonts w:ascii="Times New Roman" w:hAnsi="Times New Roman"/>
          <w:color w:val="000000"/>
          <w:sz w:val="28"/>
          <w:lang w:val="ru-RU"/>
        </w:rPr>
        <w:t>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</w:t>
      </w:r>
      <w:r>
        <w:rPr>
          <w:rFonts w:ascii="Times New Roman" w:hAnsi="Times New Roman"/>
          <w:color w:val="000000"/>
          <w:sz w:val="28"/>
          <w:lang w:val="ru-RU"/>
        </w:rPr>
        <w:t>ина и других композиторов).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</w:t>
      </w:r>
      <w:r>
        <w:rPr>
          <w:rFonts w:ascii="Times New Roman" w:hAnsi="Times New Roman"/>
          <w:color w:val="000000"/>
          <w:sz w:val="28"/>
          <w:lang w:val="ru-RU"/>
        </w:rPr>
        <w:t>зости русскому фольклору;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</w:t>
      </w:r>
      <w:r>
        <w:rPr>
          <w:rFonts w:ascii="Times New Roman" w:hAnsi="Times New Roman"/>
          <w:color w:val="000000"/>
          <w:sz w:val="28"/>
          <w:lang w:val="ru-RU"/>
        </w:rPr>
        <w:t>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</w:t>
      </w:r>
      <w:r>
        <w:rPr>
          <w:rFonts w:ascii="Times New Roman" w:hAnsi="Times New Roman"/>
          <w:color w:val="000000"/>
          <w:sz w:val="28"/>
          <w:lang w:val="ru-RU"/>
        </w:rPr>
        <w:t xml:space="preserve">узицирование, балы, театры. Особенности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века, анализ художественного содержания, выразительных средств;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</w:t>
      </w:r>
      <w:r>
        <w:rPr>
          <w:rFonts w:ascii="Times New Roman" w:hAnsi="Times New Roman"/>
          <w:color w:val="000000"/>
          <w:sz w:val="28"/>
          <w:lang w:val="ru-RU"/>
        </w:rPr>
        <w:t>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века;</w:t>
      </w:r>
      <w:r>
        <w:rPr>
          <w:rFonts w:ascii="Times New Roman" w:hAnsi="Times New Roman"/>
          <w:color w:val="000000"/>
          <w:sz w:val="28"/>
          <w:lang w:val="ru-RU"/>
        </w:rPr>
        <w:t xml:space="preserve"> реконструкция костюмированного бала, музыкального салона.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</w:t>
      </w:r>
      <w:r>
        <w:rPr>
          <w:rFonts w:ascii="Times New Roman" w:hAnsi="Times New Roman"/>
          <w:color w:val="000000"/>
          <w:sz w:val="28"/>
          <w:lang w:val="ru-RU"/>
        </w:rPr>
        <w:t xml:space="preserve">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способов выражения патриотической идеи, гражданского пафоса;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</w:t>
      </w:r>
      <w:r>
        <w:rPr>
          <w:rFonts w:ascii="Times New Roman" w:hAnsi="Times New Roman"/>
          <w:color w:val="000000"/>
          <w:sz w:val="28"/>
          <w:lang w:val="ru-RU"/>
        </w:rPr>
        <w:t>на на знание музыки, названий и авторов изученных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</w:t>
      </w:r>
      <w:r>
        <w:rPr>
          <w:rFonts w:ascii="Times New Roman" w:hAnsi="Times New Roman"/>
          <w:color w:val="000000"/>
          <w:sz w:val="28"/>
          <w:lang w:val="ru-RU"/>
        </w:rPr>
        <w:t>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</w:t>
      </w:r>
      <w:r>
        <w:rPr>
          <w:rFonts w:ascii="Times New Roman" w:hAnsi="Times New Roman"/>
          <w:color w:val="000000"/>
          <w:sz w:val="28"/>
          <w:lang w:val="ru-RU"/>
        </w:rPr>
        <w:t>акля в целом;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</w:t>
      </w:r>
      <w:r>
        <w:rPr>
          <w:rFonts w:ascii="Times New Roman" w:hAnsi="Times New Roman"/>
          <w:color w:val="000000"/>
          <w:sz w:val="28"/>
          <w:lang w:val="ru-RU"/>
        </w:rPr>
        <w:t>акого-либо балета (фрагменты).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</w:t>
      </w:r>
      <w:r>
        <w:rPr>
          <w:rFonts w:ascii="Times New Roman" w:hAnsi="Times New Roman"/>
          <w:color w:val="000000"/>
          <w:sz w:val="28"/>
          <w:lang w:val="ru-RU"/>
        </w:rPr>
        <w:t xml:space="preserve">, родном городе. Конкурс имени П.И. Чайковского.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диск</w:t>
      </w:r>
      <w:r>
        <w:rPr>
          <w:rFonts w:ascii="Times New Roman" w:hAnsi="Times New Roman"/>
          <w:color w:val="000000"/>
          <w:sz w:val="28"/>
          <w:lang w:val="ru-RU"/>
        </w:rPr>
        <w:t>уссия на тему «Исполнитель – соавтор композитора»;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</w:t>
      </w:r>
      <w:r>
        <w:rPr>
          <w:rFonts w:ascii="Times New Roman" w:hAnsi="Times New Roman"/>
          <w:color w:val="000000"/>
          <w:sz w:val="28"/>
          <w:lang w:val="ru-RU"/>
        </w:rPr>
        <w:t>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</w:t>
      </w:r>
      <w:r>
        <w:rPr>
          <w:rFonts w:ascii="Times New Roman" w:hAnsi="Times New Roman"/>
          <w:color w:val="000000"/>
          <w:sz w:val="28"/>
          <w:lang w:val="ru-RU"/>
        </w:rPr>
        <w:t>еями по расширению возможностей и средств музыкального искусства;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</w:t>
      </w:r>
      <w:r>
        <w:rPr>
          <w:rFonts w:ascii="Times New Roman" w:hAnsi="Times New Roman"/>
          <w:color w:val="000000"/>
          <w:sz w:val="28"/>
          <w:lang w:val="ru-RU"/>
        </w:rPr>
        <w:t>ики в России;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</w:t>
      </w:r>
      <w:r>
        <w:rPr>
          <w:rFonts w:ascii="Times New Roman" w:hAnsi="Times New Roman"/>
          <w:color w:val="000000"/>
          <w:sz w:val="28"/>
          <w:lang w:val="ru-RU"/>
        </w:rPr>
        <w:t>кальных и инструментальных жанров;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м</w:t>
      </w:r>
      <w:r>
        <w:rPr>
          <w:rFonts w:ascii="Times New Roman" w:hAnsi="Times New Roman"/>
          <w:color w:val="000000"/>
          <w:sz w:val="28"/>
          <w:lang w:val="ru-RU"/>
        </w:rPr>
        <w:t>узыкального образа камерной миниатюры через устныйили письменный текст, рисунок, пластический этюд.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</w:t>
      </w:r>
      <w:r>
        <w:rPr>
          <w:rFonts w:ascii="Times New Roman" w:hAnsi="Times New Roman"/>
          <w:color w:val="000000"/>
          <w:sz w:val="28"/>
          <w:lang w:val="ru-RU"/>
        </w:rPr>
        <w:t>форма, контраст основных тем, разработочный принцип развития.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</w:t>
      </w:r>
      <w:r>
        <w:rPr>
          <w:rFonts w:ascii="Times New Roman" w:hAnsi="Times New Roman"/>
          <w:color w:val="000000"/>
          <w:sz w:val="28"/>
          <w:lang w:val="ru-RU"/>
        </w:rPr>
        <w:t>роением сонатной формы;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</w:t>
      </w:r>
      <w:r>
        <w:rPr>
          <w:rFonts w:ascii="Times New Roman" w:hAnsi="Times New Roman"/>
          <w:color w:val="000000"/>
          <w:sz w:val="28"/>
          <w:lang w:val="ru-RU"/>
        </w:rPr>
        <w:t>, когда могут звучать аплодисменты); последующее составление рецензии на концерт.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</w:t>
      </w:r>
      <w:r>
        <w:rPr>
          <w:rFonts w:ascii="Times New Roman" w:hAnsi="Times New Roman"/>
          <w:color w:val="000000"/>
          <w:sz w:val="28"/>
          <w:lang w:val="ru-RU"/>
        </w:rPr>
        <w:t>зно-тематический конспект;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>
        <w:rPr>
          <w:rFonts w:ascii="Times New Roman" w:hAnsi="Times New Roman"/>
          <w:color w:val="000000"/>
          <w:sz w:val="28"/>
          <w:lang w:val="ru-RU"/>
        </w:rPr>
        <w:t>концерта (в том числе виртуального) симфонической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</w:t>
      </w:r>
      <w:r>
        <w:rPr>
          <w:rFonts w:ascii="Times New Roman" w:hAnsi="Times New Roman"/>
          <w:color w:val="000000"/>
          <w:sz w:val="28"/>
          <w:lang w:val="ru-RU"/>
        </w:rPr>
        <w:t>ом спектакле.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</w:t>
      </w:r>
      <w:r>
        <w:rPr>
          <w:rFonts w:ascii="Times New Roman" w:hAnsi="Times New Roman"/>
          <w:color w:val="000000"/>
          <w:sz w:val="28"/>
          <w:lang w:val="ru-RU"/>
        </w:rPr>
        <w:t>ьного исполнений;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bookmarkStart w:id="4" w:name="_Toc13989596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№ 5 «Музыка народов мира»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</w:t>
      </w:r>
      <w:r>
        <w:rPr>
          <w:rFonts w:ascii="Times New Roman" w:hAnsi="Times New Roman"/>
          <w:color w:val="000000"/>
          <w:sz w:val="28"/>
          <w:lang w:val="ru-RU"/>
        </w:rPr>
        <w:t>нивая музыкальный материал данных разделов программы между собой).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</w:t>
      </w:r>
      <w:r>
        <w:rPr>
          <w:rFonts w:ascii="Times New Roman" w:hAnsi="Times New Roman"/>
          <w:color w:val="000000"/>
          <w:sz w:val="28"/>
          <w:lang w:val="ru-RU"/>
        </w:rPr>
        <w:t>чение о гармонии).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</w:t>
      </w:r>
      <w:r>
        <w:rPr>
          <w:rFonts w:ascii="Times New Roman" w:hAnsi="Times New Roman"/>
          <w:color w:val="000000"/>
          <w:sz w:val="28"/>
          <w:lang w:val="ru-RU"/>
        </w:rPr>
        <w:t>мному животному);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</w:t>
      </w:r>
      <w:r>
        <w:rPr>
          <w:rFonts w:ascii="Times New Roman" w:hAnsi="Times New Roman"/>
          <w:b/>
          <w:color w:val="000000"/>
          <w:sz w:val="28"/>
          <w:lang w:val="ru-RU"/>
        </w:rPr>
        <w:t>в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</w:t>
      </w:r>
      <w:r>
        <w:rPr>
          <w:rFonts w:ascii="Times New Roman" w:hAnsi="Times New Roman"/>
          <w:color w:val="000000"/>
          <w:sz w:val="28"/>
          <w:lang w:val="ru-RU"/>
        </w:rPr>
        <w:t>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</w:t>
      </w:r>
      <w:r>
        <w:rPr>
          <w:rFonts w:ascii="Times New Roman" w:hAnsi="Times New Roman"/>
          <w:color w:val="000000"/>
          <w:sz w:val="28"/>
          <w:lang w:val="ru-RU"/>
        </w:rPr>
        <w:t>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</w:t>
      </w:r>
      <w:r>
        <w:rPr>
          <w:rFonts w:ascii="Times New Roman" w:hAnsi="Times New Roman"/>
          <w:color w:val="000000"/>
          <w:sz w:val="28"/>
          <w:lang w:val="ru-RU"/>
        </w:rPr>
        <w:t>стве профессиональных композиторов.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</w:t>
      </w:r>
      <w:r>
        <w:rPr>
          <w:rFonts w:ascii="Times New Roman" w:hAnsi="Times New Roman"/>
          <w:color w:val="000000"/>
          <w:sz w:val="28"/>
          <w:lang w:val="ru-RU"/>
        </w:rPr>
        <w:t>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</w:t>
      </w:r>
      <w:r>
        <w:rPr>
          <w:rFonts w:ascii="Times New Roman" w:hAnsi="Times New Roman"/>
          <w:color w:val="000000"/>
          <w:sz w:val="28"/>
          <w:lang w:val="ru-RU"/>
        </w:rPr>
        <w:t>и в жизни людей.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</w:t>
      </w:r>
      <w:r>
        <w:rPr>
          <w:rFonts w:ascii="Times New Roman" w:hAnsi="Times New Roman"/>
          <w:color w:val="000000"/>
          <w:sz w:val="28"/>
          <w:lang w:val="ru-RU"/>
        </w:rPr>
        <w:t>азучивание и исполнение народных песен, танцев;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</w:t>
      </w:r>
      <w:r>
        <w:rPr>
          <w:rFonts w:ascii="Times New Roman" w:hAnsi="Times New Roman"/>
          <w:color w:val="000000"/>
          <w:sz w:val="28"/>
          <w:lang w:val="ru-RU"/>
        </w:rPr>
        <w:t>а, прослеживание их национальных истоков;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Национальные и</w:t>
      </w:r>
      <w:r>
        <w:rPr>
          <w:rFonts w:ascii="Times New Roman" w:hAnsi="Times New Roman"/>
          <w:b/>
          <w:color w:val="000000"/>
          <w:sz w:val="28"/>
          <w:lang w:val="ru-RU"/>
        </w:rPr>
        <w:t>стоки классической музыки.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>
        <w:rPr>
          <w:rFonts w:ascii="Times New Roman" w:hAnsi="Times New Roman"/>
          <w:color w:val="000000"/>
          <w:sz w:val="28"/>
          <w:lang w:val="ru-RU"/>
        </w:rPr>
        <w:t>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</w:t>
      </w:r>
      <w:r>
        <w:rPr>
          <w:rFonts w:ascii="Times New Roman" w:hAnsi="Times New Roman"/>
          <w:color w:val="000000"/>
          <w:sz w:val="28"/>
          <w:lang w:val="ru-RU"/>
        </w:rPr>
        <w:t>нтонации, прохлопать ритмические примеры из числа изучаемых классических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</w:t>
      </w:r>
      <w:r>
        <w:rPr>
          <w:rFonts w:ascii="Times New Roman" w:hAnsi="Times New Roman"/>
          <w:color w:val="000000"/>
          <w:sz w:val="28"/>
          <w:lang w:val="ru-RU"/>
        </w:rPr>
        <w:t>е музыки, названий и авторов изученных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</w:t>
      </w:r>
      <w:r>
        <w:rPr>
          <w:rFonts w:ascii="Times New Roman" w:hAnsi="Times New Roman"/>
          <w:color w:val="000000"/>
          <w:sz w:val="28"/>
          <w:lang w:val="ru-RU"/>
        </w:rPr>
        <w:t>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r>
        <w:rPr>
          <w:rFonts w:ascii="Times New Roman" w:hAnsi="Times New Roman"/>
          <w:color w:val="000000"/>
          <w:sz w:val="28"/>
          <w:lang w:val="ru-RU"/>
        </w:rPr>
        <w:t>ритмоинтонации;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</w:t>
      </w:r>
      <w:r>
        <w:rPr>
          <w:rFonts w:ascii="Times New Roman" w:hAnsi="Times New Roman"/>
          <w:color w:val="000000"/>
          <w:sz w:val="28"/>
          <w:lang w:val="ru-RU"/>
        </w:rPr>
        <w:t>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</w:t>
      </w:r>
      <w:r>
        <w:rPr>
          <w:rFonts w:ascii="Times New Roman" w:hAnsi="Times New Roman"/>
          <w:color w:val="000000"/>
          <w:sz w:val="28"/>
          <w:lang w:val="ru-RU"/>
        </w:rPr>
        <w:t>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</w:t>
      </w:r>
      <w:r>
        <w:rPr>
          <w:rFonts w:ascii="Times New Roman" w:hAnsi="Times New Roman"/>
          <w:color w:val="000000"/>
          <w:sz w:val="28"/>
          <w:lang w:val="ru-RU"/>
        </w:rPr>
        <w:t>мофонно-гармонический склад на примере творчества И.С. Баха и Л. ван Бетховена.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</w:t>
      </w:r>
      <w:r>
        <w:rPr>
          <w:rFonts w:ascii="Times New Roman" w:hAnsi="Times New Roman"/>
          <w:color w:val="000000"/>
          <w:sz w:val="28"/>
          <w:lang w:val="ru-RU"/>
        </w:rPr>
        <w:t>ого композитором-классиком (из числа изучаемых в данном разделе);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</w:t>
      </w:r>
      <w:r>
        <w:rPr>
          <w:rFonts w:ascii="Times New Roman" w:hAnsi="Times New Roman"/>
          <w:color w:val="000000"/>
          <w:sz w:val="28"/>
          <w:lang w:val="ru-RU"/>
        </w:rPr>
        <w:t>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</w:t>
      </w:r>
      <w:r>
        <w:rPr>
          <w:rFonts w:ascii="Times New Roman" w:hAnsi="Times New Roman"/>
          <w:color w:val="000000"/>
          <w:sz w:val="28"/>
          <w:lang w:val="ru-RU"/>
        </w:rPr>
        <w:t>ктерных интонаций, жанров).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</w:t>
      </w:r>
      <w:r>
        <w:rPr>
          <w:rFonts w:ascii="Times New Roman" w:hAnsi="Times New Roman"/>
          <w:color w:val="000000"/>
          <w:sz w:val="28"/>
          <w:lang w:val="ru-RU"/>
        </w:rPr>
        <w:t>едения;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</w:t>
      </w:r>
      <w:r>
        <w:rPr>
          <w:rFonts w:ascii="Times New Roman" w:hAnsi="Times New Roman"/>
          <w:color w:val="000000"/>
          <w:sz w:val="28"/>
          <w:lang w:val="ru-RU"/>
        </w:rPr>
        <w:t>зитором-классиком, художественная интерпретация его музыкального образа;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</w:t>
      </w:r>
      <w:r>
        <w:rPr>
          <w:rFonts w:ascii="Times New Roman" w:hAnsi="Times New Roman"/>
          <w:color w:val="000000"/>
          <w:sz w:val="28"/>
          <w:lang w:val="ru-RU"/>
        </w:rPr>
        <w:t>а. Принципы музыкального развития: повтор, контраст, разработка. Музыкальная форма – строение музыкального произведения.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слышат</w:t>
      </w:r>
      <w:r>
        <w:rPr>
          <w:rFonts w:ascii="Times New Roman" w:hAnsi="Times New Roman"/>
          <w:color w:val="000000"/>
          <w:sz w:val="28"/>
          <w:lang w:val="ru-RU"/>
        </w:rPr>
        <w:t>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</w:t>
      </w:r>
      <w:r>
        <w:rPr>
          <w:rFonts w:ascii="Times New Roman" w:hAnsi="Times New Roman"/>
          <w:color w:val="000000"/>
          <w:sz w:val="28"/>
          <w:lang w:val="ru-RU"/>
        </w:rPr>
        <w:t>кальная викторина на знание музыки, названий и авторов изученных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</w:t>
      </w:r>
      <w:r>
        <w:rPr>
          <w:rFonts w:ascii="Times New Roman" w:hAnsi="Times New Roman"/>
          <w:color w:val="000000"/>
          <w:sz w:val="28"/>
          <w:lang w:val="ru-RU"/>
        </w:rPr>
        <w:t>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</w:t>
      </w:r>
      <w:r>
        <w:rPr>
          <w:rFonts w:ascii="Times New Roman" w:hAnsi="Times New Roman"/>
          <w:color w:val="000000"/>
          <w:sz w:val="28"/>
          <w:lang w:val="ru-RU"/>
        </w:rPr>
        <w:t>ального языка. (На примере творчества В.А. Моцарта, К. Дебюсси, А. Шенберга и других композиторов).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</w:t>
      </w:r>
      <w:r>
        <w:rPr>
          <w:rFonts w:ascii="Times New Roman" w:hAnsi="Times New Roman"/>
          <w:color w:val="000000"/>
          <w:sz w:val="28"/>
          <w:lang w:val="ru-RU"/>
        </w:rPr>
        <w:t>охи);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</w:t>
      </w:r>
      <w:r>
        <w:rPr>
          <w:rFonts w:ascii="Times New Roman" w:hAnsi="Times New Roman"/>
          <w:color w:val="000000"/>
          <w:sz w:val="28"/>
          <w:lang w:val="ru-RU"/>
        </w:rPr>
        <w:t>мого произведения: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</w:t>
      </w:r>
      <w:r>
        <w:rPr>
          <w:rFonts w:ascii="Times New Roman" w:hAnsi="Times New Roman"/>
          <w:color w:val="000000"/>
          <w:sz w:val="28"/>
          <w:lang w:val="ru-RU"/>
        </w:rPr>
        <w:t>омофония, полифония, повтор, контраст, соотношение разделов и частей в произведении);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  <w:sectPr w:rsidR="004B761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</w:t>
      </w:r>
    </w:p>
    <w:p w:rsidR="004B7618" w:rsidRDefault="007E728F">
      <w:pPr>
        <w:spacing w:after="0" w:line="264" w:lineRule="auto"/>
        <w:jc w:val="both"/>
        <w:rPr>
          <w:lang w:val="ru-RU"/>
        </w:rPr>
      </w:pPr>
      <w:bookmarkStart w:id="5" w:name="block-21962844"/>
      <w:bookmarkEnd w:id="2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/>
        </w:rPr>
        <w:t>ПО МУЗЫКЕ НА УРОВНЕ ОСНОВНОГО ОБЩЕГО ОБРАЗОВАНИЯ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bookmarkStart w:id="6" w:name="_Toc139895967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в поликультурноми многоконфессиональном обществе;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</w:t>
      </w:r>
      <w:r>
        <w:rPr>
          <w:rFonts w:ascii="Times New Roman" w:hAnsi="Times New Roman"/>
          <w:color w:val="000000"/>
          <w:sz w:val="28"/>
          <w:lang w:val="ru-RU"/>
        </w:rPr>
        <w:t>ых традиций своего края, музыкальной культуры народов России;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</w:t>
      </w:r>
      <w:r>
        <w:rPr>
          <w:rFonts w:ascii="Times New Roman" w:hAnsi="Times New Roman"/>
          <w:color w:val="000000"/>
          <w:sz w:val="28"/>
          <w:lang w:val="ru-RU"/>
        </w:rPr>
        <w:t>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</w:t>
      </w:r>
      <w:r>
        <w:rPr>
          <w:rFonts w:ascii="Times New Roman" w:hAnsi="Times New Roman"/>
          <w:color w:val="000000"/>
          <w:sz w:val="28"/>
          <w:lang w:val="ru-RU"/>
        </w:rPr>
        <w:t>их особенностей этики и эстетики;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важности музыкального </w:t>
      </w:r>
      <w:r>
        <w:rPr>
          <w:rFonts w:ascii="Times New Roman" w:hAnsi="Times New Roman"/>
          <w:color w:val="000000"/>
          <w:sz w:val="28"/>
          <w:lang w:val="ru-RU"/>
        </w:rPr>
        <w:t>искусства как средства коммуникации и самовыражения;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</w:t>
      </w:r>
      <w:r>
        <w:rPr>
          <w:rFonts w:ascii="Times New Roman" w:hAnsi="Times New Roman"/>
          <w:color w:val="000000"/>
          <w:sz w:val="28"/>
          <w:lang w:val="ru-RU"/>
        </w:rPr>
        <w:t>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музыкальным языком, навыками познания музыки </w:t>
      </w:r>
      <w:r>
        <w:rPr>
          <w:rFonts w:ascii="Times New Roman" w:hAnsi="Times New Roman"/>
          <w:color w:val="000000"/>
          <w:sz w:val="28"/>
          <w:lang w:val="ru-RU"/>
        </w:rPr>
        <w:t>как искусства интонируемого смысла;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</w:t>
      </w:r>
      <w:r>
        <w:rPr>
          <w:rFonts w:ascii="Times New Roman" w:hAnsi="Times New Roman"/>
          <w:color w:val="000000"/>
          <w:sz w:val="28"/>
          <w:lang w:val="ru-RU"/>
        </w:rPr>
        <w:t>ва, использование доступного объёма специальной терминологии.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</w:t>
      </w:r>
      <w:r>
        <w:rPr>
          <w:rFonts w:ascii="Times New Roman" w:hAnsi="Times New Roman"/>
          <w:color w:val="000000"/>
          <w:sz w:val="28"/>
          <w:lang w:val="ru-RU"/>
        </w:rPr>
        <w:t>ционные средства для выражения своего состояния, в том числе в процессе повседневного общения;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</w:t>
      </w:r>
      <w:r>
        <w:rPr>
          <w:rFonts w:ascii="Times New Roman" w:hAnsi="Times New Roman"/>
          <w:color w:val="000000"/>
          <w:sz w:val="28"/>
          <w:lang w:val="ru-RU"/>
        </w:rPr>
        <w:t xml:space="preserve"> участие в практической деятельности;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</w:t>
      </w:r>
      <w:r>
        <w:rPr>
          <w:rFonts w:ascii="Times New Roman" w:hAnsi="Times New Roman"/>
          <w:color w:val="000000"/>
          <w:sz w:val="28"/>
          <w:lang w:val="ru-RU"/>
        </w:rPr>
        <w:t>го творчества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</w:t>
      </w:r>
      <w:r>
        <w:rPr>
          <w:rFonts w:ascii="Times New Roman" w:hAnsi="Times New Roman"/>
          <w:color w:val="000000"/>
          <w:sz w:val="28"/>
          <w:lang w:val="ru-RU"/>
        </w:rPr>
        <w:t>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</w:t>
      </w:r>
      <w:r>
        <w:rPr>
          <w:rFonts w:ascii="Times New Roman" w:hAnsi="Times New Roman"/>
          <w:color w:val="000000"/>
          <w:sz w:val="28"/>
          <w:lang w:val="ru-RU"/>
        </w:rPr>
        <w:t>ворчества, овладения различными навыками в сфере музыкального и других видов искусства;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</w:t>
      </w:r>
      <w:r>
        <w:rPr>
          <w:rFonts w:ascii="Times New Roman" w:hAnsi="Times New Roman"/>
          <w:color w:val="000000"/>
          <w:sz w:val="28"/>
          <w:lang w:val="ru-RU"/>
        </w:rPr>
        <w:t xml:space="preserve">я культуры и социума;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</w:t>
      </w:r>
      <w:r>
        <w:rPr>
          <w:rFonts w:ascii="Times New Roman" w:hAnsi="Times New Roman"/>
          <w:color w:val="000000"/>
          <w:sz w:val="28"/>
          <w:lang w:val="ru-RU"/>
        </w:rPr>
        <w:t>ции, воля к победе.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</w:t>
      </w:r>
      <w:r>
        <w:rPr>
          <w:rFonts w:ascii="Times New Roman" w:hAnsi="Times New Roman"/>
          <w:color w:val="000000"/>
          <w:sz w:val="28"/>
          <w:lang w:val="ru-RU"/>
        </w:rPr>
        <w:t>ельных интонаций, мелодий и ритмов, других элементов музыкального языка;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</w:t>
      </w:r>
      <w:r>
        <w:rPr>
          <w:rFonts w:ascii="Times New Roman" w:hAnsi="Times New Roman"/>
          <w:color w:val="000000"/>
          <w:sz w:val="28"/>
          <w:lang w:val="ru-RU"/>
        </w:rPr>
        <w:t xml:space="preserve"> стилей музыки друг на друга, формулировать гипотезы о взаимосвязях;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внутренним слухо</w:t>
      </w:r>
      <w:r>
        <w:rPr>
          <w:rFonts w:ascii="Times New Roman" w:hAnsi="Times New Roman"/>
          <w:color w:val="000000"/>
          <w:sz w:val="28"/>
          <w:lang w:val="ru-RU"/>
        </w:rPr>
        <w:t>м за развитием музыкального процесса, «наблюдать» звучание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</w:t>
      </w:r>
      <w:r>
        <w:rPr>
          <w:rFonts w:ascii="Times New Roman" w:hAnsi="Times New Roman"/>
          <w:color w:val="000000"/>
          <w:sz w:val="28"/>
          <w:lang w:val="ru-RU"/>
        </w:rPr>
        <w:t>ских задач;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</w:t>
      </w:r>
      <w:r>
        <w:rPr>
          <w:rFonts w:ascii="Times New Roman" w:hAnsi="Times New Roman"/>
          <w:color w:val="000000"/>
          <w:sz w:val="28"/>
          <w:lang w:val="ru-RU"/>
        </w:rPr>
        <w:t>ть обобщения и выводы по результатам проведенного наблюдения, слухового исследования.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специфику работы с аудиоинформацией, музыкальными записями;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r>
        <w:rPr>
          <w:rFonts w:ascii="Times New Roman" w:hAnsi="Times New Roman"/>
          <w:color w:val="000000"/>
          <w:sz w:val="28"/>
          <w:lang w:val="ru-RU"/>
        </w:rPr>
        <w:t>о- и видеоформатах, текстах, таблицах, схемах;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</w:t>
      </w:r>
      <w:r>
        <w:rPr>
          <w:rFonts w:ascii="Times New Roman" w:hAnsi="Times New Roman"/>
          <w:color w:val="000000"/>
          <w:sz w:val="28"/>
          <w:lang w:val="ru-RU"/>
        </w:rPr>
        <w:t>чителем или сформулированным самостоятельно;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</w:t>
      </w:r>
      <w:r>
        <w:rPr>
          <w:rFonts w:ascii="Times New Roman" w:hAnsi="Times New Roman"/>
          <w:color w:val="000000"/>
          <w:sz w:val="28"/>
          <w:lang w:val="ru-RU"/>
        </w:rPr>
        <w:t>аблица, схема, презентация, театрализация) в зависимости от коммуникативной установки.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</w:t>
      </w:r>
      <w:r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</w:t>
      </w:r>
      <w:r>
        <w:rPr>
          <w:rFonts w:ascii="Times New Roman" w:hAnsi="Times New Roman"/>
          <w:color w:val="000000"/>
          <w:sz w:val="28"/>
          <w:lang w:val="ru-RU"/>
        </w:rPr>
        <w:t>авлять результаты учебной и творческой деятельности.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</w:t>
      </w:r>
      <w:r>
        <w:rPr>
          <w:rFonts w:ascii="Times New Roman" w:hAnsi="Times New Roman"/>
          <w:color w:val="000000"/>
          <w:sz w:val="28"/>
          <w:lang w:val="ru-RU"/>
        </w:rPr>
        <w:t>ально-психологического опыта, экстраполировать его на другие сферы взаимодействия;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</w:t>
      </w:r>
      <w:r>
        <w:rPr>
          <w:rFonts w:ascii="Times New Roman" w:hAnsi="Times New Roman"/>
          <w:color w:val="000000"/>
          <w:sz w:val="28"/>
          <w:lang w:val="ru-RU"/>
        </w:rPr>
        <w:t>енной задачи;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</w:t>
      </w:r>
      <w:r>
        <w:rPr>
          <w:rFonts w:ascii="Times New Roman" w:hAnsi="Times New Roman"/>
          <w:color w:val="000000"/>
          <w:sz w:val="28"/>
          <w:lang w:val="ru-RU"/>
        </w:rPr>
        <w:t>, выполнять поручения, подчиняться;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</w:t>
      </w:r>
      <w:r>
        <w:rPr>
          <w:rFonts w:ascii="Times New Roman" w:hAnsi="Times New Roman"/>
          <w:color w:val="000000"/>
          <w:sz w:val="28"/>
          <w:lang w:val="ru-RU"/>
        </w:rPr>
        <w:t>разделять сферу ответственности и проявлять готовность к представлению отчета перед группой.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перед собой среднесрочные и долгосрочные цели по самосовершенствованию, в том числе в части </w:t>
      </w:r>
      <w:r>
        <w:rPr>
          <w:rFonts w:ascii="Times New Roman" w:hAnsi="Times New Roman"/>
          <w:color w:val="000000"/>
          <w:sz w:val="28"/>
          <w:lang w:val="ru-RU"/>
        </w:rPr>
        <w:t>творческих, исполнительских навыков и способностей, настойчиво продвигаться к поставленной цели;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</w:t>
      </w:r>
      <w:r>
        <w:rPr>
          <w:rFonts w:ascii="Times New Roman" w:hAnsi="Times New Roman"/>
          <w:color w:val="000000"/>
          <w:sz w:val="28"/>
          <w:lang w:val="ru-RU"/>
        </w:rPr>
        <w:t>ивы в ходе его реализации;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</w:t>
      </w:r>
      <w:r>
        <w:rPr>
          <w:rFonts w:ascii="Times New Roman" w:hAnsi="Times New Roman"/>
          <w:color w:val="000000"/>
          <w:sz w:val="28"/>
          <w:lang w:val="ru-RU"/>
        </w:rPr>
        <w:t xml:space="preserve"> себя.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учебной задачи, и адаптировать </w:t>
      </w:r>
      <w:r>
        <w:rPr>
          <w:rFonts w:ascii="Times New Roman" w:hAnsi="Times New Roman"/>
          <w:color w:val="000000"/>
          <w:sz w:val="28"/>
          <w:lang w:val="ru-RU"/>
        </w:rPr>
        <w:t>решение к меняющимся обстоятельствам;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чувствовать, поним</w:t>
      </w:r>
      <w:r>
        <w:rPr>
          <w:rFonts w:ascii="Times New Roman" w:hAnsi="Times New Roman"/>
          <w:color w:val="000000"/>
          <w:sz w:val="28"/>
          <w:lang w:val="ru-RU"/>
        </w:rPr>
        <w:t>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</w:t>
      </w:r>
      <w:r>
        <w:rPr>
          <w:rFonts w:ascii="Times New Roman" w:hAnsi="Times New Roman"/>
          <w:color w:val="000000"/>
          <w:sz w:val="28"/>
          <w:lang w:val="ru-RU"/>
        </w:rPr>
        <w:t xml:space="preserve"> в ситуациях музыкально-опосредованного общения;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</w:t>
      </w:r>
      <w:r>
        <w:rPr>
          <w:rFonts w:ascii="Times New Roman" w:hAnsi="Times New Roman"/>
          <w:b/>
          <w:color w:val="000000"/>
          <w:sz w:val="28"/>
          <w:lang w:val="ru-RU"/>
        </w:rPr>
        <w:t>их: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</w:t>
      </w:r>
      <w:r>
        <w:rPr>
          <w:rFonts w:ascii="Times New Roman" w:hAnsi="Times New Roman"/>
          <w:color w:val="000000"/>
          <w:sz w:val="28"/>
          <w:lang w:val="ru-RU"/>
        </w:rPr>
        <w:t>инимать себя и других, не осуждая;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</w:t>
      </w:r>
      <w:r>
        <w:rPr>
          <w:rFonts w:ascii="Times New Roman" w:hAnsi="Times New Roman"/>
          <w:color w:val="000000"/>
          <w:sz w:val="28"/>
          <w:lang w:val="ru-RU"/>
        </w:rPr>
        <w:t xml:space="preserve">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4B76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B7618" w:rsidRDefault="004B76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B7618" w:rsidRDefault="007E72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B7618" w:rsidRDefault="004B7618">
      <w:pPr>
        <w:spacing w:after="0" w:line="264" w:lineRule="auto"/>
        <w:ind w:left="120"/>
        <w:jc w:val="both"/>
        <w:rPr>
          <w:lang w:val="ru-RU"/>
        </w:rPr>
      </w:pP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</w:t>
      </w:r>
      <w:r>
        <w:rPr>
          <w:rFonts w:ascii="Times New Roman" w:hAnsi="Times New Roman"/>
          <w:color w:val="000000"/>
          <w:sz w:val="28"/>
          <w:lang w:val="ru-RU"/>
        </w:rPr>
        <w:t>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</w:t>
      </w:r>
      <w:r>
        <w:rPr>
          <w:rFonts w:ascii="Times New Roman" w:hAnsi="Times New Roman"/>
          <w:b/>
          <w:color w:val="000000"/>
          <w:sz w:val="28"/>
          <w:lang w:val="ru-RU"/>
        </w:rPr>
        <w:t>зыке: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</w:t>
      </w:r>
      <w:r>
        <w:rPr>
          <w:rFonts w:ascii="Times New Roman" w:hAnsi="Times New Roman"/>
          <w:color w:val="000000"/>
          <w:sz w:val="28"/>
          <w:lang w:val="ru-RU"/>
        </w:rPr>
        <w:t>онное явление;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</w:t>
      </w:r>
      <w:r>
        <w:rPr>
          <w:rFonts w:ascii="Times New Roman" w:hAnsi="Times New Roman"/>
          <w:color w:val="000000"/>
          <w:sz w:val="28"/>
          <w:lang w:val="ru-RU"/>
        </w:rPr>
        <w:t>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</w:t>
      </w:r>
      <w:r>
        <w:rPr>
          <w:rFonts w:ascii="Times New Roman" w:hAnsi="Times New Roman"/>
          <w:color w:val="000000"/>
          <w:sz w:val="28"/>
          <w:lang w:val="ru-RU"/>
        </w:rPr>
        <w:t>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</w:t>
      </w:r>
      <w:r>
        <w:rPr>
          <w:rFonts w:ascii="Times New Roman" w:hAnsi="Times New Roman"/>
          <w:color w:val="000000"/>
          <w:sz w:val="28"/>
          <w:lang w:val="ru-RU"/>
        </w:rPr>
        <w:t>озиторов своей малой родины.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</w:t>
      </w:r>
      <w:r>
        <w:rPr>
          <w:rFonts w:ascii="Times New Roman" w:hAnsi="Times New Roman"/>
          <w:color w:val="000000"/>
          <w:sz w:val="28"/>
          <w:lang w:val="ru-RU"/>
        </w:rPr>
        <w:t>олжья, Сибири (не менее трех региональных фольклорных традиций на выбор учителя);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</w:t>
      </w:r>
      <w:r>
        <w:rPr>
          <w:rFonts w:ascii="Times New Roman" w:hAnsi="Times New Roman"/>
          <w:color w:val="000000"/>
          <w:sz w:val="28"/>
          <w:lang w:val="ru-RU"/>
        </w:rPr>
        <w:t>, ударно-шумовых инструментов;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</w:t>
      </w:r>
      <w:r>
        <w:rPr>
          <w:rFonts w:ascii="Times New Roman" w:hAnsi="Times New Roman"/>
          <w:color w:val="000000"/>
          <w:sz w:val="28"/>
          <w:lang w:val="ru-RU"/>
        </w:rPr>
        <w:t>, использованные композитором, способы развития и форму строения музыкального произведения;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</w:t>
      </w:r>
      <w:r>
        <w:rPr>
          <w:rFonts w:ascii="Times New Roman" w:hAnsi="Times New Roman"/>
          <w:color w:val="000000"/>
          <w:sz w:val="28"/>
          <w:lang w:val="ru-RU"/>
        </w:rPr>
        <w:t>в, приводить примеры наиболее известных сочинений.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</w:t>
      </w:r>
      <w:r>
        <w:rPr>
          <w:rFonts w:ascii="Times New Roman" w:hAnsi="Times New Roman"/>
          <w:color w:val="000000"/>
          <w:sz w:val="28"/>
          <w:lang w:val="ru-RU"/>
        </w:rPr>
        <w:t>овидности, приводить примеры;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</w:t>
      </w:r>
      <w:r>
        <w:rPr>
          <w:rFonts w:ascii="Times New Roman" w:hAnsi="Times New Roman"/>
          <w:b/>
          <w:color w:val="000000"/>
          <w:sz w:val="28"/>
          <w:lang w:val="ru-RU"/>
        </w:rPr>
        <w:t>№ 5 «Музыка народов мира» обучающийся научится: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</w:t>
      </w:r>
      <w:r>
        <w:rPr>
          <w:rFonts w:ascii="Times New Roman" w:hAnsi="Times New Roman"/>
          <w:color w:val="000000"/>
          <w:sz w:val="28"/>
          <w:lang w:val="ru-RU"/>
        </w:rPr>
        <w:t>иям;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</w:t>
      </w:r>
      <w:r>
        <w:rPr>
          <w:rFonts w:ascii="Times New Roman" w:hAnsi="Times New Roman"/>
          <w:color w:val="000000"/>
          <w:sz w:val="28"/>
          <w:lang w:val="ru-RU"/>
        </w:rPr>
        <w:t>ких композиторов-классиков, называть автора, произведение, исполнительский состав;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</w:t>
      </w:r>
      <w:r>
        <w:rPr>
          <w:rFonts w:ascii="Times New Roman" w:hAnsi="Times New Roman"/>
          <w:color w:val="000000"/>
          <w:sz w:val="28"/>
          <w:lang w:val="ru-RU"/>
        </w:rPr>
        <w:t>очинения композиторов-классиков;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B7618" w:rsidRDefault="007E7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B7618" w:rsidRDefault="004B7618">
      <w:pPr>
        <w:rPr>
          <w:lang w:val="ru-RU"/>
        </w:rPr>
        <w:sectPr w:rsidR="004B7618">
          <w:pgSz w:w="11906" w:h="16383"/>
          <w:pgMar w:top="1134" w:right="850" w:bottom="1134" w:left="1701" w:header="720" w:footer="720" w:gutter="0"/>
          <w:cols w:space="720"/>
        </w:sectPr>
      </w:pPr>
    </w:p>
    <w:p w:rsidR="004B7618" w:rsidRDefault="007E728F">
      <w:pPr>
        <w:spacing w:after="0"/>
        <w:ind w:left="120"/>
      </w:pPr>
      <w:bookmarkStart w:id="7" w:name="block-219628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B7618" w:rsidRDefault="007E72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4B7618">
        <w:trPr>
          <w:trHeight w:val="144"/>
        </w:trPr>
        <w:tc>
          <w:tcPr>
            <w:tcW w:w="50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4B7618" w:rsidRDefault="004B7618">
            <w:pPr>
              <w:spacing w:after="0"/>
              <w:ind w:left="135"/>
            </w:pPr>
          </w:p>
        </w:tc>
      </w:tr>
      <w:tr w:rsidR="004B761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4.Жанры музыкального искусства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</w:tbl>
    <w:p w:rsidR="004B7618" w:rsidRDefault="004B7618">
      <w:pPr>
        <w:sectPr w:rsidR="004B7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618" w:rsidRDefault="007E72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B7618">
        <w:trPr>
          <w:trHeight w:val="144"/>
        </w:trPr>
        <w:tc>
          <w:tcPr>
            <w:tcW w:w="51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7618" w:rsidRDefault="004B7618">
            <w:pPr>
              <w:spacing w:after="0"/>
              <w:ind w:left="135"/>
            </w:pPr>
          </w:p>
        </w:tc>
      </w:tr>
      <w:tr w:rsidR="004B761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музыкаа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510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</w:tbl>
    <w:p w:rsidR="004B7618" w:rsidRDefault="004B7618">
      <w:pPr>
        <w:sectPr w:rsidR="004B7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618" w:rsidRDefault="007E72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4B7618">
        <w:trPr>
          <w:trHeight w:val="144"/>
        </w:trPr>
        <w:tc>
          <w:tcPr>
            <w:tcW w:w="52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7618" w:rsidRDefault="004B7618">
            <w:pPr>
              <w:spacing w:after="0"/>
              <w:ind w:left="135"/>
            </w:pPr>
          </w:p>
        </w:tc>
      </w:tr>
      <w:tr w:rsidR="004B761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7618" w:rsidRDefault="004B7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4B7618">
        <w:trPr>
          <w:trHeight w:val="144"/>
        </w:trPr>
        <w:tc>
          <w:tcPr>
            <w:tcW w:w="52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  <w:tr w:rsidR="004B7618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7E7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noWrap/>
            <w:tcMar>
              <w:top w:w="50" w:type="dxa"/>
              <w:left w:w="100" w:type="dxa"/>
            </w:tcMar>
            <w:vAlign w:val="center"/>
          </w:tcPr>
          <w:p w:rsidR="004B7618" w:rsidRDefault="004B7618"/>
        </w:tc>
      </w:tr>
    </w:tbl>
    <w:p w:rsidR="004B7618" w:rsidRDefault="004B7618">
      <w:pPr>
        <w:sectPr w:rsidR="004B7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618" w:rsidRDefault="007E728F">
      <w:pPr>
        <w:spacing w:after="0"/>
        <w:ind w:left="120"/>
      </w:pPr>
      <w:bookmarkStart w:id="8" w:name="_GoBack"/>
      <w:bookmarkStart w:id="9" w:name="block-21962847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7618" w:rsidRDefault="007E72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7618" w:rsidRDefault="007E72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7618" w:rsidRDefault="007E72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B7618" w:rsidRDefault="007E728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B7618" w:rsidRDefault="007E72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7618" w:rsidRDefault="007E72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7618" w:rsidRDefault="004B7618">
      <w:pPr>
        <w:spacing w:after="0"/>
        <w:ind w:left="120"/>
      </w:pPr>
    </w:p>
    <w:p w:rsidR="004B7618" w:rsidRDefault="007E72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7618" w:rsidRDefault="007E72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"/>
    <w:p w:rsidR="004B7618" w:rsidRDefault="004B7618">
      <w:pPr>
        <w:sectPr w:rsidR="004B7618">
          <w:pgSz w:w="11906" w:h="16383"/>
          <w:pgMar w:top="1134" w:right="850" w:bottom="1134" w:left="1701" w:header="720" w:footer="720" w:gutter="0"/>
          <w:cols w:space="720"/>
        </w:sectPr>
      </w:pPr>
    </w:p>
    <w:p w:rsidR="004B7618" w:rsidRDefault="004B7618"/>
    <w:sectPr w:rsidR="004B7618" w:rsidSect="004B7618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28F" w:rsidRDefault="007E728F">
      <w:pPr>
        <w:spacing w:after="0" w:line="240" w:lineRule="auto"/>
      </w:pPr>
      <w:r>
        <w:separator/>
      </w:r>
    </w:p>
  </w:endnote>
  <w:endnote w:type="continuationSeparator" w:id="1">
    <w:p w:rsidR="007E728F" w:rsidRDefault="007E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28F" w:rsidRDefault="007E728F">
      <w:pPr>
        <w:spacing w:after="0" w:line="240" w:lineRule="auto"/>
      </w:pPr>
      <w:r>
        <w:separator/>
      </w:r>
    </w:p>
  </w:footnote>
  <w:footnote w:type="continuationSeparator" w:id="1">
    <w:p w:rsidR="007E728F" w:rsidRDefault="007E7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7618"/>
    <w:rsid w:val="00056A78"/>
    <w:rsid w:val="004B7618"/>
    <w:rsid w:val="007E728F"/>
    <w:rsid w:val="00960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rsid w:val="004B761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B761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B7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B761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B7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B7618"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B7618"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B7618"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B7618"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B7618"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4B7618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4B7618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4B7618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4B7618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4B7618"/>
    <w:rPr>
      <w:rFonts w:ascii="Arial" w:eastAsia="Arial" w:hAnsi="Arial" w:cs="Arial"/>
      <w:color w:val="2E74B5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4B7618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4B7618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4B7618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4B7618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link w:val="a3"/>
    <w:uiPriority w:val="10"/>
    <w:rsid w:val="004B7618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link w:val="a4"/>
    <w:uiPriority w:val="11"/>
    <w:rsid w:val="004B7618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4B76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4B7618"/>
    <w:rPr>
      <w:i/>
      <w:iCs/>
      <w:color w:val="404040" w:themeColor="text1" w:themeTint="BF"/>
    </w:rPr>
  </w:style>
  <w:style w:type="paragraph" w:styleId="a5">
    <w:name w:val="List Paragraph"/>
    <w:basedOn w:val="a"/>
    <w:uiPriority w:val="34"/>
    <w:qFormat/>
    <w:rsid w:val="004B7618"/>
    <w:pPr>
      <w:ind w:left="720"/>
      <w:contextualSpacing/>
    </w:pPr>
  </w:style>
  <w:style w:type="character" w:styleId="a6">
    <w:name w:val="Intense Emphasis"/>
    <w:basedOn w:val="a0"/>
    <w:uiPriority w:val="21"/>
    <w:qFormat/>
    <w:rsid w:val="004B7618"/>
    <w:rPr>
      <w:i/>
      <w:iCs/>
      <w:color w:val="2E74B5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rsid w:val="004B761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sid w:val="004B7618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4B7618"/>
    <w:rPr>
      <w:b/>
      <w:bCs/>
      <w:smallCaps/>
      <w:color w:val="2E74B5" w:themeColor="accent1" w:themeShade="BF"/>
      <w:spacing w:val="5"/>
    </w:rPr>
  </w:style>
  <w:style w:type="paragraph" w:styleId="aa">
    <w:name w:val="No Spacing"/>
    <w:basedOn w:val="a"/>
    <w:uiPriority w:val="1"/>
    <w:qFormat/>
    <w:rsid w:val="004B7618"/>
    <w:pPr>
      <w:spacing w:after="0" w:line="240" w:lineRule="auto"/>
    </w:pPr>
  </w:style>
  <w:style w:type="character" w:styleId="ab">
    <w:name w:val="Subtle Emphasis"/>
    <w:basedOn w:val="a0"/>
    <w:uiPriority w:val="19"/>
    <w:qFormat/>
    <w:rsid w:val="004B7618"/>
    <w:rPr>
      <w:i/>
      <w:iCs/>
      <w:color w:val="404040" w:themeColor="text1" w:themeTint="BF"/>
    </w:rPr>
  </w:style>
  <w:style w:type="character" w:styleId="ac">
    <w:name w:val="Strong"/>
    <w:basedOn w:val="a0"/>
    <w:uiPriority w:val="22"/>
    <w:qFormat/>
    <w:rsid w:val="004B7618"/>
    <w:rPr>
      <w:b/>
      <w:bCs/>
    </w:rPr>
  </w:style>
  <w:style w:type="character" w:styleId="ad">
    <w:name w:val="Subtle Reference"/>
    <w:basedOn w:val="a0"/>
    <w:uiPriority w:val="31"/>
    <w:qFormat/>
    <w:rsid w:val="004B7618"/>
    <w:rPr>
      <w:smallCaps/>
      <w:color w:val="5A5A5A" w:themeColor="text1" w:themeTint="A5"/>
    </w:rPr>
  </w:style>
  <w:style w:type="character" w:styleId="ae">
    <w:name w:val="Book Title"/>
    <w:basedOn w:val="a0"/>
    <w:uiPriority w:val="33"/>
    <w:qFormat/>
    <w:rsid w:val="004B7618"/>
    <w:rPr>
      <w:b/>
      <w:bCs/>
      <w:i/>
      <w:iCs/>
      <w:spacing w:val="5"/>
    </w:rPr>
  </w:style>
  <w:style w:type="character" w:customStyle="1" w:styleId="HeaderChar">
    <w:name w:val="Header Char"/>
    <w:basedOn w:val="a0"/>
    <w:link w:val="Header"/>
    <w:uiPriority w:val="99"/>
    <w:rsid w:val="004B7618"/>
  </w:style>
  <w:style w:type="paragraph" w:customStyle="1" w:styleId="Footer">
    <w:name w:val="Footer"/>
    <w:basedOn w:val="a"/>
    <w:link w:val="FooterChar"/>
    <w:uiPriority w:val="99"/>
    <w:unhideWhenUsed/>
    <w:rsid w:val="004B761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4B7618"/>
  </w:style>
  <w:style w:type="paragraph" w:styleId="af">
    <w:name w:val="footnote text"/>
    <w:basedOn w:val="a"/>
    <w:link w:val="af0"/>
    <w:uiPriority w:val="99"/>
    <w:semiHidden/>
    <w:unhideWhenUsed/>
    <w:rsid w:val="004B7618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B7618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4B7618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4B7618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4B7618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4B7618"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sid w:val="004B7618"/>
    <w:rPr>
      <w:color w:val="954F72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4B7618"/>
    <w:pPr>
      <w:spacing w:after="100"/>
    </w:pPr>
  </w:style>
  <w:style w:type="paragraph" w:styleId="21">
    <w:name w:val="toc 2"/>
    <w:basedOn w:val="a"/>
    <w:next w:val="a"/>
    <w:uiPriority w:val="39"/>
    <w:unhideWhenUsed/>
    <w:rsid w:val="004B7618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4B7618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4B7618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4B7618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4B7618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4B7618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4B7618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4B7618"/>
    <w:pPr>
      <w:spacing w:after="100"/>
      <w:ind w:left="1760"/>
    </w:pPr>
  </w:style>
  <w:style w:type="paragraph" w:styleId="af6">
    <w:name w:val="TOC Heading"/>
    <w:uiPriority w:val="39"/>
    <w:unhideWhenUsed/>
    <w:rsid w:val="004B7618"/>
  </w:style>
  <w:style w:type="paragraph" w:styleId="af7">
    <w:name w:val="table of figures"/>
    <w:basedOn w:val="a"/>
    <w:next w:val="a"/>
    <w:uiPriority w:val="99"/>
    <w:unhideWhenUsed/>
    <w:rsid w:val="004B7618"/>
    <w:pPr>
      <w:spacing w:after="0"/>
    </w:pPr>
  </w:style>
  <w:style w:type="paragraph" w:customStyle="1" w:styleId="Heading1">
    <w:name w:val="Heading 1"/>
    <w:basedOn w:val="a"/>
    <w:next w:val="a"/>
    <w:link w:val="10"/>
    <w:uiPriority w:val="9"/>
    <w:qFormat/>
    <w:rsid w:val="004B76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2"/>
    <w:uiPriority w:val="9"/>
    <w:unhideWhenUsed/>
    <w:qFormat/>
    <w:rsid w:val="004B76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uiPriority w:val="9"/>
    <w:unhideWhenUsed/>
    <w:qFormat/>
    <w:rsid w:val="004B76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Heading4">
    <w:name w:val="Heading 4"/>
    <w:basedOn w:val="a"/>
    <w:next w:val="a"/>
    <w:link w:val="40"/>
    <w:uiPriority w:val="9"/>
    <w:unhideWhenUsed/>
    <w:qFormat/>
    <w:rsid w:val="004B76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Header">
    <w:name w:val="Header"/>
    <w:basedOn w:val="a"/>
    <w:link w:val="af8"/>
    <w:uiPriority w:val="99"/>
    <w:unhideWhenUsed/>
    <w:rsid w:val="004B7618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Header"/>
    <w:uiPriority w:val="99"/>
    <w:rsid w:val="004B7618"/>
  </w:style>
  <w:style w:type="character" w:customStyle="1" w:styleId="10">
    <w:name w:val="Заголовок 1 Знак"/>
    <w:basedOn w:val="a0"/>
    <w:link w:val="Heading1"/>
    <w:uiPriority w:val="9"/>
    <w:rsid w:val="004B76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2">
    <w:name w:val="Заголовок 2 Знак"/>
    <w:basedOn w:val="a0"/>
    <w:link w:val="Heading2"/>
    <w:uiPriority w:val="9"/>
    <w:rsid w:val="004B76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Heading3"/>
    <w:uiPriority w:val="9"/>
    <w:rsid w:val="004B761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Heading4"/>
    <w:uiPriority w:val="9"/>
    <w:rsid w:val="004B761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9">
    <w:name w:val="Normal Indent"/>
    <w:basedOn w:val="a"/>
    <w:uiPriority w:val="99"/>
    <w:unhideWhenUsed/>
    <w:rsid w:val="004B7618"/>
    <w:pPr>
      <w:ind w:left="720"/>
    </w:pPr>
  </w:style>
  <w:style w:type="paragraph" w:styleId="a4">
    <w:name w:val="Subtitle"/>
    <w:basedOn w:val="a"/>
    <w:next w:val="a"/>
    <w:link w:val="afa"/>
    <w:uiPriority w:val="11"/>
    <w:qFormat/>
    <w:rsid w:val="004B761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4"/>
    <w:uiPriority w:val="11"/>
    <w:rsid w:val="004B76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3">
    <w:name w:val="Title"/>
    <w:basedOn w:val="a"/>
    <w:next w:val="a"/>
    <w:link w:val="afb"/>
    <w:uiPriority w:val="10"/>
    <w:qFormat/>
    <w:rsid w:val="004B761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b">
    <w:name w:val="Название Знак"/>
    <w:basedOn w:val="a0"/>
    <w:link w:val="a3"/>
    <w:uiPriority w:val="10"/>
    <w:rsid w:val="004B761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c">
    <w:name w:val="Emphasis"/>
    <w:basedOn w:val="a0"/>
    <w:uiPriority w:val="20"/>
    <w:qFormat/>
    <w:rsid w:val="004B7618"/>
    <w:rPr>
      <w:i/>
      <w:iCs/>
    </w:rPr>
  </w:style>
  <w:style w:type="character" w:styleId="afd">
    <w:name w:val="Hyperlink"/>
    <w:basedOn w:val="a0"/>
    <w:uiPriority w:val="99"/>
    <w:unhideWhenUsed/>
    <w:rsid w:val="004B7618"/>
    <w:rPr>
      <w:color w:val="0563C1" w:themeColor="hyperlink"/>
      <w:u w:val="single"/>
    </w:rPr>
  </w:style>
  <w:style w:type="table" w:styleId="afe">
    <w:name w:val="Table Grid"/>
    <w:basedOn w:val="a1"/>
    <w:uiPriority w:val="59"/>
    <w:rsid w:val="004B7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4B7618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11">
    <w:name w:val="Выделение1"/>
    <w:qFormat/>
    <w:rsid w:val="004B7618"/>
    <w:rPr>
      <w:i/>
      <w:iCs/>
    </w:rPr>
  </w:style>
  <w:style w:type="paragraph" w:styleId="aff">
    <w:name w:val="Balloon Text"/>
    <w:basedOn w:val="a"/>
    <w:link w:val="aff0"/>
    <w:uiPriority w:val="99"/>
    <w:semiHidden/>
    <w:unhideWhenUsed/>
    <w:rsid w:val="009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960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9b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9388</Words>
  <Characters>53515</Characters>
  <Application>Microsoft Office Word</Application>
  <DocSecurity>0</DocSecurity>
  <Lines>445</Lines>
  <Paragraphs>125</Paragraphs>
  <ScaleCrop>false</ScaleCrop>
  <Company/>
  <LinksUpToDate>false</LinksUpToDate>
  <CharactersWithSpaces>62778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2024-11-15T05:49:00Z</dcterms:created>
  <dcterms:modified xsi:type="dcterms:W3CDTF">2024-11-15T05:49:00Z</dcterms:modified>
</cp:coreProperties>
</file>